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line="240" w:lineRule="auto"/>
        <w:ind w:left="0" w:right="0" w:firstLine="0"/>
        <w:jc w:val="center"/>
        <w:rPr>
          <w:rFonts w:ascii="Times Roman" w:cs="Times Roman" w:hAnsi="Times Roman" w:eastAsia="Times Roman"/>
          <w:b w:val="1"/>
          <w:bCs w:val="1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shd w:val="clear" w:color="auto" w:fill="ffffff"/>
          <w:rtl w:val="0"/>
          <w:lang w:val="en-US"/>
        </w:rPr>
        <w:t>Recent trends in superfluid atomic gases: ferromagnetic, liquid and supersolid states.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outline w:val="0"/>
          <w:color w:val="222222"/>
          <w:sz w:val="20"/>
          <w:szCs w:val="20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outline w:val="0"/>
          <w:color w:val="222222"/>
          <w:sz w:val="20"/>
          <w:szCs w:val="20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0"/>
          <w:szCs w:val="20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Alessio Recati</w:t>
      </w: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outline w:val="0"/>
          <w:color w:val="222222"/>
          <w:sz w:val="20"/>
          <w:szCs w:val="20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0"/>
          <w:szCs w:val="20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Pitaevskii Cemter on Bose-Einstein Condensation</w:t>
      </w:r>
    </w:p>
    <w:p>
      <w:pPr>
        <w:pStyle w:val="Default"/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outline w:val="0"/>
          <w:color w:val="222222"/>
          <w:sz w:val="20"/>
          <w:szCs w:val="20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0"/>
          <w:szCs w:val="20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INO-CNR and Trento University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Arial" w:cs="Arial" w:hAnsi="Arial" w:eastAsia="Arial"/>
          <w:outline w:val="0"/>
          <w:color w:val="222222"/>
          <w:sz w:val="20"/>
          <w:szCs w:val="20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After almost 30 years from the realisation of atomic Bose-Einstein condensation (BEC), the field of ultra-cold gases is still expanding and providing new insights on quantum states of matter.</w:t>
      </w:r>
      <w:r>
        <w:rPr>
          <w:rFonts w:ascii="Times New Roman" w:hAnsi="Times New Roman" w:hint="default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  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The reason is rooted in the strong synergy between theoreticians and experimentalists in the field and the development of new experimental tools to trap and manipulate</w:t>
      </w:r>
      <w:r>
        <w:rPr>
          <w:rFonts w:ascii="Times New Roman" w:hAnsi="Times New Roman" w:hint="default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different atomic</w:t>
      </w:r>
      <w:r>
        <w:rPr>
          <w:rFonts w:ascii="Times New Roman" w:hAnsi="Times New Roman" w:hint="default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pt-PT"/>
          <w14:textFill>
            <w14:solidFill>
              <w14:srgbClr w14:val="222222"/>
            </w14:solidFill>
          </w14:textFill>
        </w:rPr>
        <w:t>species.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This talk will</w:t>
      </w:r>
      <w:r>
        <w:rPr>
          <w:rFonts w:ascii="Times New Roman" w:hAnsi="Times New Roman" w:hint="default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focus on some new states recently realised using Bose atomic gases.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The first part of the talk will be devoted to introducing </w:t>
      </w:r>
      <w:r>
        <w:rPr>
          <w:rFonts w:ascii="Times New Roman" w:hAnsi="Times New Roman"/>
          <w:b w:val="1"/>
          <w:bCs w:val="1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coherently coupled BECs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and their peculiar ground and excited states due to the explicit breaking of one </w:t>
      </w:r>
      <m:oMath>
        <m:r>
          <w:rPr xmlns:w="http://schemas.openxmlformats.org/wordprocessingml/2006/main">
            <w:rFonts w:ascii="Cambria Math" w:hAnsi="Cambria Math"/>
            <w:i/>
            <w:color w:val="222222"/>
            <w:sz w:val="29"/>
            <w:szCs w:val="29"/>
          </w:rPr>
          <m:t>U</m:t>
        </m:r>
        <m:r>
          <w:rPr xmlns:w="http://schemas.openxmlformats.org/wordprocessingml/2006/main">
            <w:rFonts w:ascii="Cambria Math" w:hAnsi="Cambria Math"/>
            <w:i/>
            <w:color w:val="222222"/>
            <w:sz w:val="29"/>
            <w:szCs w:val="29"/>
          </w:rPr>
          <m:t>(</m:t>
        </m:r>
        <m:r>
          <w:rPr xmlns:w="http://schemas.openxmlformats.org/wordprocessingml/2006/main">
            <w:rFonts w:ascii="Cambria Math" w:hAnsi="Cambria Math"/>
            <w:i/>
            <w:color w:val="222222"/>
            <w:sz w:val="29"/>
            <w:szCs w:val="29"/>
          </w:rPr>
          <m:t>1</m:t>
        </m:r>
        <m:r>
          <w:rPr xmlns:w="http://schemas.openxmlformats.org/wordprocessingml/2006/main">
            <w:rFonts w:ascii="Cambria Math" w:hAnsi="Cambria Math"/>
            <w:i/>
            <w:color w:val="222222"/>
            <w:sz w:val="29"/>
            <w:szCs w:val="29"/>
          </w:rPr>
          <m:t>)</m:t>
        </m:r>
      </m:oMath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symmetry,</w:t>
      </w:r>
      <w:r>
        <w:rPr>
          <w:rFonts w:ascii="Times New Roman" w:hAnsi="Times New Roman" w:hint="default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 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and -- for large inter-species interaction -- of a </w:t>
      </w:r>
      <m:oMath>
        <m:sSub>
          <m:e>
            <m:r>
              <m:rPr>
                <m:sty m:val="p"/>
                <m:scr m:val="double-struck"/>
              </m:rPr>
              <w:rPr xmlns:w="http://schemas.openxmlformats.org/wordprocessingml/2006/main">
                <w:rFonts w:ascii="Cambria Math" w:hAnsi="Cambria Math"/>
                <w:i/>
                <w:color w:val="222222"/>
                <w:sz w:val="29"/>
                <w:szCs w:val="29"/>
              </w:rPr>
              <m:t>Z</m:t>
            </m:r>
          </m:e>
          <m:sub>
            <m:r>
              <w:rPr xmlns:w="http://schemas.openxmlformats.org/wordprocessingml/2006/main">
                <w:rFonts w:ascii="Cambria Math" w:hAnsi="Cambria Math"/>
                <w:i/>
                <w:color w:val="222222"/>
                <w:sz w:val="29"/>
                <w:szCs w:val="29"/>
              </w:rPr>
              <m:t>2</m:t>
            </m:r>
          </m:sub>
        </m:sSub>
      </m:oMath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symmetry leading to ferromagnetic behaviour. I will show how the spin dynamics is well described by a dissipationless</w:t>
      </w:r>
      <w:r>
        <w:rPr>
          <w:rFonts w:ascii="Times New Roman" w:hAnsi="Times New Roman" w:hint="default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Landau-Lifshitz equation, and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report on the first experimental evidence of false vacuum decay and bubble creation for the ferromagnetic first order phase transition.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The second part will focus on the so-called Lee-Huang-Yang (LHY) liquid or droplet phase, where beyond mean-field effects are fundamental for the system's description, leading in particular to new density functional theories.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Such LHY states have been realised in both </w:t>
      </w:r>
      <w:r>
        <w:rPr>
          <w:rFonts w:ascii="Times New Roman" w:hAnsi="Times New Roman"/>
          <w:b w:val="1"/>
          <w:bCs w:val="1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Bose-Bose mixtures and dipolar Bose gases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The latter platform has notably allowed experimentalists to realise the long</w:t>
      </w:r>
      <w:r>
        <w:rPr>
          <w:rFonts w:ascii="Times New Roman" w:hAnsi="Times New Roman" w:hint="default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sought </w:t>
      </w:r>
      <w:r>
        <w:rPr>
          <w:rFonts w:ascii="Times New Roman" w:hAnsi="Times New Roman"/>
          <w:b w:val="1"/>
          <w:bCs w:val="1"/>
          <w:outline w:val="0"/>
          <w:color w:val="222222"/>
          <w:sz w:val="26"/>
          <w:szCs w:val="26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supersolid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(SS) phase, which is attracting much attention also outside the cold atomic field.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The properties of the excitation spectrum and the vortices due to the spontaneous breaking of both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</w:r>
      <m:oMath>
        <m:r>
          <w:rPr xmlns:w="http://schemas.openxmlformats.org/wordprocessingml/2006/main">
            <w:rFonts w:ascii="Cambria Math" w:hAnsi="Cambria Math"/>
            <w:i/>
            <w:color w:val="222222"/>
            <w:sz w:val="29"/>
            <w:szCs w:val="29"/>
          </w:rPr>
          <m:t>U</m:t>
        </m:r>
        <m:r>
          <w:rPr xmlns:w="http://schemas.openxmlformats.org/wordprocessingml/2006/main">
            <w:rFonts w:ascii="Cambria Math" w:hAnsi="Cambria Math"/>
            <w:i/>
            <w:color w:val="222222"/>
            <w:sz w:val="29"/>
            <w:szCs w:val="29"/>
          </w:rPr>
          <m:t>(</m:t>
        </m:r>
        <m:r>
          <w:rPr xmlns:w="http://schemas.openxmlformats.org/wordprocessingml/2006/main">
            <w:rFonts w:ascii="Cambria Math" w:hAnsi="Cambria Math"/>
            <w:i/>
            <w:color w:val="222222"/>
            <w:sz w:val="29"/>
            <w:szCs w:val="29"/>
          </w:rPr>
          <m:t>1</m:t>
        </m:r>
        <m:r>
          <w:rPr xmlns:w="http://schemas.openxmlformats.org/wordprocessingml/2006/main">
            <w:rFonts w:ascii="Cambria Math" w:hAnsi="Cambria Math"/>
            <w:i/>
            <w:color w:val="222222"/>
            <w:sz w:val="29"/>
            <w:szCs w:val="29"/>
          </w:rPr>
          <m:t>)</m:t>
        </m:r>
      </m:oMath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and translational invariance are presented.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nl-NL"/>
          <w14:textFill>
            <w14:solidFill>
              <w14:srgbClr w14:val="222222"/>
            </w14:solidFill>
          </w14:textFill>
        </w:rPr>
        <w:t>A brief</w:t>
      </w:r>
      <w:r>
        <w:rPr>
          <w:rFonts w:ascii="Times New Roman" w:hAnsi="Times New Roman" w:hint="default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comparison between the SS phase realized in dipolar</w:t>
      </w:r>
      <w:r>
        <w:rPr>
          <w:rFonts w:ascii="Times New Roman" w:hAnsi="Times New Roman" w:hint="default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rFonts w:ascii="Times New Roman" w:hAnsi="Times New Roman"/>
          <w:outline w:val="0"/>
          <w:color w:val="222222"/>
          <w:sz w:val="26"/>
          <w:szCs w:val="26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gases, in optical cavities and in spin-orbit coupled gases will conclude the talk.</w:t>
      </w:r>
      <w:r>
        <w:rPr>
          <w:rFonts w:ascii="Times New Roman" w:hAnsi="Times New Roman" w:hint="default"/>
          <w:outline w:val="0"/>
          <w:color w:val="222222"/>
          <w:sz w:val="26"/>
          <w:szCs w:val="26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>  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