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AA42" w14:textId="77777777" w:rsidR="00F931A8" w:rsidRPr="00DC051A" w:rsidRDefault="00F40916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916">
        <w:rPr>
          <w:b/>
          <w:sz w:val="28"/>
          <w:szCs w:val="28"/>
        </w:rPr>
        <w:t xml:space="preserve">Optical reservoir computing with </w:t>
      </w:r>
      <w:r w:rsidR="00DC051A">
        <w:rPr>
          <w:b/>
          <w:sz w:val="28"/>
          <w:szCs w:val="28"/>
        </w:rPr>
        <w:t>controll</w:t>
      </w:r>
      <w:r w:rsidR="007C52B5">
        <w:rPr>
          <w:b/>
          <w:sz w:val="28"/>
          <w:szCs w:val="28"/>
        </w:rPr>
        <w:t>ed</w:t>
      </w:r>
      <w:r w:rsidR="00DC051A">
        <w:rPr>
          <w:b/>
          <w:sz w:val="28"/>
          <w:szCs w:val="28"/>
        </w:rPr>
        <w:t xml:space="preserve"> complexity</w:t>
      </w:r>
    </w:p>
    <w:p w14:paraId="41CD8104" w14:textId="77777777" w:rsidR="00F40916" w:rsidRDefault="00F40916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3DB4488" w14:textId="37185AEA" w:rsidR="00CC429D" w:rsidRPr="00847D72" w:rsidRDefault="00A1440D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7D72">
        <w:rPr>
          <w:sz w:val="22"/>
          <w:szCs w:val="22"/>
          <w:u w:val="single"/>
        </w:rPr>
        <w:t>N. Marinin</w:t>
      </w:r>
      <w:r w:rsidR="00CC429D" w:rsidRPr="00847D72">
        <w:rPr>
          <w:sz w:val="22"/>
          <w:szCs w:val="22"/>
          <w:vertAlign w:val="superscript"/>
        </w:rPr>
        <w:t>1</w:t>
      </w:r>
      <w:r w:rsidR="00CC429D" w:rsidRPr="00847D72">
        <w:rPr>
          <w:sz w:val="22"/>
          <w:szCs w:val="22"/>
        </w:rPr>
        <w:t xml:space="preserve"> and </w:t>
      </w:r>
      <w:r w:rsidR="00C96B61" w:rsidRPr="00847D72">
        <w:rPr>
          <w:sz w:val="22"/>
          <w:szCs w:val="22"/>
        </w:rPr>
        <w:t>M</w:t>
      </w:r>
      <w:r w:rsidR="00CC429D" w:rsidRPr="00847D72">
        <w:rPr>
          <w:sz w:val="22"/>
          <w:szCs w:val="22"/>
        </w:rPr>
        <w:t>.</w:t>
      </w:r>
      <w:r w:rsidRPr="00847D72">
        <w:rPr>
          <w:sz w:val="22"/>
          <w:szCs w:val="22"/>
        </w:rPr>
        <w:t xml:space="preserve"> </w:t>
      </w:r>
      <w:r w:rsidR="00DF22CF" w:rsidRPr="00847D72">
        <w:rPr>
          <w:sz w:val="22"/>
          <w:szCs w:val="22"/>
        </w:rPr>
        <w:t>Rafayelyan</w:t>
      </w:r>
      <w:r w:rsidR="00DF22CF" w:rsidRPr="00847D72">
        <w:rPr>
          <w:sz w:val="22"/>
          <w:szCs w:val="22"/>
          <w:vertAlign w:val="superscript"/>
        </w:rPr>
        <w:t xml:space="preserve"> </w:t>
      </w:r>
    </w:p>
    <w:p w14:paraId="0DE0D33A" w14:textId="77777777" w:rsidR="005E0E65" w:rsidRPr="00847D72" w:rsidRDefault="00CC429D" w:rsidP="00A1440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47D72">
        <w:rPr>
          <w:sz w:val="20"/>
          <w:szCs w:val="20"/>
          <w:vertAlign w:val="superscript"/>
        </w:rPr>
        <w:t>1</w:t>
      </w:r>
      <w:r w:rsidR="00A1440D" w:rsidRPr="00847D72">
        <w:rPr>
          <w:i/>
          <w:iCs/>
          <w:sz w:val="20"/>
          <w:szCs w:val="20"/>
        </w:rPr>
        <w:t>PhotonicsAI lab, Yerevan State University</w:t>
      </w:r>
      <w:r w:rsidRPr="00847D72">
        <w:rPr>
          <w:i/>
          <w:iCs/>
          <w:sz w:val="20"/>
          <w:szCs w:val="20"/>
        </w:rPr>
        <w:t>,</w:t>
      </w:r>
      <w:r w:rsidR="003949BB" w:rsidRPr="00847D72">
        <w:rPr>
          <w:i/>
          <w:iCs/>
          <w:sz w:val="20"/>
          <w:szCs w:val="20"/>
        </w:rPr>
        <w:t xml:space="preserve"> </w:t>
      </w:r>
      <w:r w:rsidR="00A1440D" w:rsidRPr="00847D72">
        <w:rPr>
          <w:i/>
          <w:iCs/>
          <w:sz w:val="20"/>
          <w:szCs w:val="20"/>
        </w:rPr>
        <w:t>Armenia</w:t>
      </w:r>
    </w:p>
    <w:p w14:paraId="051405EE" w14:textId="77777777" w:rsidR="003E0534" w:rsidRPr="00847D72" w:rsidRDefault="004E3764" w:rsidP="00A14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7D72">
        <w:rPr>
          <w:sz w:val="20"/>
          <w:szCs w:val="20"/>
        </w:rPr>
        <w:t>e</w:t>
      </w:r>
      <w:r w:rsidR="00CC429D" w:rsidRPr="00847D72">
        <w:rPr>
          <w:sz w:val="20"/>
          <w:szCs w:val="20"/>
        </w:rPr>
        <w:t>-mail:</w:t>
      </w:r>
      <w:r w:rsidR="00701D93" w:rsidRPr="00847D72">
        <w:rPr>
          <w:sz w:val="20"/>
          <w:szCs w:val="20"/>
        </w:rPr>
        <w:t xml:space="preserve"> </w:t>
      </w:r>
      <w:r w:rsidR="00A30207" w:rsidRPr="00847D72">
        <w:rPr>
          <w:sz w:val="20"/>
          <w:szCs w:val="20"/>
        </w:rPr>
        <w:t>nikita.marinin</w:t>
      </w:r>
      <w:r w:rsidR="00A1440D" w:rsidRPr="00847D72">
        <w:rPr>
          <w:sz w:val="20"/>
          <w:szCs w:val="20"/>
        </w:rPr>
        <w:t>@ysu.am</w:t>
      </w:r>
    </w:p>
    <w:p w14:paraId="6C34353A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EAF3FF" w14:textId="77777777" w:rsidR="00782698" w:rsidRDefault="00205EC5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5EC5">
        <w:rPr>
          <w:sz w:val="22"/>
          <w:szCs w:val="22"/>
        </w:rPr>
        <w:t xml:space="preserve">Reservoir Computing </w:t>
      </w:r>
      <w:r w:rsidR="00782698">
        <w:rPr>
          <w:sz w:val="22"/>
          <w:szCs w:val="22"/>
        </w:rPr>
        <w:t xml:space="preserve">(RC) </w:t>
      </w:r>
      <w:r w:rsidRPr="00205EC5">
        <w:rPr>
          <w:sz w:val="22"/>
          <w:szCs w:val="22"/>
        </w:rPr>
        <w:t xml:space="preserve">is a computational approach based on a Recurrent Neural Network. There are many implementations of </w:t>
      </w:r>
      <w:r>
        <w:rPr>
          <w:sz w:val="22"/>
          <w:szCs w:val="22"/>
        </w:rPr>
        <w:t xml:space="preserve">Optical </w:t>
      </w:r>
      <w:r w:rsidRPr="00205EC5">
        <w:rPr>
          <w:sz w:val="22"/>
          <w:szCs w:val="22"/>
        </w:rPr>
        <w:t>Reservoir Computing</w:t>
      </w:r>
      <w:r w:rsidR="00A40763">
        <w:rPr>
          <w:sz w:val="22"/>
          <w:szCs w:val="22"/>
        </w:rPr>
        <w:t xml:space="preserve"> [1]</w:t>
      </w:r>
      <w:r w:rsidRPr="00205EC5">
        <w:rPr>
          <w:sz w:val="22"/>
          <w:szCs w:val="22"/>
        </w:rPr>
        <w:t>.</w:t>
      </w:r>
      <w:r w:rsidR="00EE6964">
        <w:rPr>
          <w:sz w:val="22"/>
          <w:szCs w:val="22"/>
        </w:rPr>
        <w:t xml:space="preserve"> In other works, different reservoir schemes with different </w:t>
      </w:r>
      <w:r w:rsidR="00EE6964" w:rsidRPr="00EE6964">
        <w:rPr>
          <w:sz w:val="22"/>
          <w:szCs w:val="22"/>
        </w:rPr>
        <w:t xml:space="preserve">connectivities </w:t>
      </w:r>
      <w:r w:rsidR="00EE6964">
        <w:rPr>
          <w:sz w:val="22"/>
          <w:szCs w:val="22"/>
        </w:rPr>
        <w:t>and interconnections were explored</w:t>
      </w:r>
      <w:r w:rsidR="00484EDA">
        <w:rPr>
          <w:sz w:val="22"/>
          <w:szCs w:val="22"/>
        </w:rPr>
        <w:t xml:space="preserve"> [2]. </w:t>
      </w:r>
      <w:r w:rsidRPr="00205EC5">
        <w:rPr>
          <w:sz w:val="22"/>
          <w:szCs w:val="22"/>
        </w:rPr>
        <w:t xml:space="preserve">We propose an advanced optical scheme using a </w:t>
      </w:r>
      <w:r>
        <w:rPr>
          <w:sz w:val="22"/>
          <w:szCs w:val="22"/>
        </w:rPr>
        <w:t xml:space="preserve">Liquid Crystal Cell (LCC) with a voltage-controlled scattering as a </w:t>
      </w:r>
      <w:r w:rsidR="00213A6F">
        <w:rPr>
          <w:sz w:val="22"/>
          <w:szCs w:val="22"/>
        </w:rPr>
        <w:t>reservoir</w:t>
      </w:r>
      <w:r>
        <w:rPr>
          <w:sz w:val="22"/>
          <w:szCs w:val="22"/>
        </w:rPr>
        <w:t>.</w:t>
      </w:r>
      <w:r w:rsidR="00782698">
        <w:rPr>
          <w:sz w:val="22"/>
          <w:szCs w:val="22"/>
        </w:rPr>
        <w:t xml:space="preserve"> </w:t>
      </w:r>
    </w:p>
    <w:p w14:paraId="359F5647" w14:textId="77777777" w:rsidR="00EF1B4B" w:rsidRDefault="00EF1B4B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BDB710" w14:textId="77777777" w:rsidR="00782698" w:rsidRPr="003C2238" w:rsidRDefault="00782698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The amount of scattering in the LCC and, as a result, the complexity of reservoir in</w:t>
      </w:r>
      <w:r w:rsidR="00B247D4">
        <w:rPr>
          <w:sz w:val="22"/>
          <w:szCs w:val="22"/>
        </w:rPr>
        <w:t xml:space="preserve"> corresponding</w:t>
      </w:r>
      <w:r>
        <w:rPr>
          <w:sz w:val="22"/>
          <w:szCs w:val="22"/>
        </w:rPr>
        <w:t xml:space="preserve"> RC scheme changes under different applied voltages. </w:t>
      </w:r>
      <w:r w:rsidR="00205EC5" w:rsidRPr="00205EC5">
        <w:rPr>
          <w:sz w:val="22"/>
          <w:szCs w:val="22"/>
        </w:rPr>
        <w:t xml:space="preserve">Our experimental results show </w:t>
      </w:r>
      <w:r w:rsidR="003C2238">
        <w:rPr>
          <w:sz w:val="22"/>
          <w:szCs w:val="22"/>
        </w:rPr>
        <w:t xml:space="preserve">gradual transition from dense, Gaussian-distributed to the identity diagonal matrix in a simple retrieval task. </w:t>
      </w:r>
    </w:p>
    <w:p w14:paraId="5524AF69" w14:textId="77777777" w:rsidR="00EF1B4B" w:rsidRDefault="00EF1B4B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6A3DBC" w14:textId="77777777" w:rsidR="003E0534" w:rsidRDefault="00205EC5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5EC5">
        <w:rPr>
          <w:sz w:val="22"/>
          <w:szCs w:val="22"/>
        </w:rPr>
        <w:t>In a high scattering case</w:t>
      </w:r>
      <w:r w:rsidR="00B247D4">
        <w:rPr>
          <w:sz w:val="22"/>
          <w:szCs w:val="22"/>
        </w:rPr>
        <w:t>,</w:t>
      </w:r>
      <w:r w:rsidRPr="00205EC5">
        <w:rPr>
          <w:sz w:val="22"/>
          <w:szCs w:val="22"/>
        </w:rPr>
        <w:t xml:space="preserve"> results were comparable with the results of experiments with a fixed high-scattering media. </w:t>
      </w:r>
      <w:r w:rsidR="00B247D4">
        <w:rPr>
          <w:sz w:val="22"/>
          <w:szCs w:val="22"/>
        </w:rPr>
        <w:t>S</w:t>
      </w:r>
      <w:r w:rsidR="00A1440D">
        <w:rPr>
          <w:sz w:val="22"/>
          <w:szCs w:val="22"/>
        </w:rPr>
        <w:t>teady transformation of a retrieved transmission matrix from a Random Gaussian type</w:t>
      </w:r>
      <w:r w:rsidR="00B247D4">
        <w:rPr>
          <w:sz w:val="22"/>
          <w:szCs w:val="22"/>
        </w:rPr>
        <w:t xml:space="preserve"> (high scattering cases) to an identity diagonal type (low scattering cases) is shown. </w:t>
      </w:r>
    </w:p>
    <w:p w14:paraId="35CF5965" w14:textId="77777777" w:rsidR="00EF1B4B" w:rsidRDefault="00EF1B4B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A55A85" w14:textId="77777777" w:rsidR="00B247D4" w:rsidRPr="001B26CF" w:rsidRDefault="00B247D4" w:rsidP="00847D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Besides that, we </w:t>
      </w:r>
      <w:r>
        <w:rPr>
          <w:sz w:val="22"/>
          <w:szCs w:val="22"/>
        </w:rPr>
        <w:t xml:space="preserve">compared the </w:t>
      </w:r>
      <w:r w:rsidRPr="00B247D4">
        <w:rPr>
          <w:sz w:val="22"/>
          <w:szCs w:val="22"/>
        </w:rPr>
        <w:t>time predictions o</w:t>
      </w:r>
      <w:r>
        <w:rPr>
          <w:sz w:val="22"/>
          <w:szCs w:val="22"/>
        </w:rPr>
        <w:t>f</w:t>
      </w:r>
      <w:r w:rsidRPr="00B247D4">
        <w:rPr>
          <w:sz w:val="22"/>
          <w:szCs w:val="22"/>
        </w:rPr>
        <w:t xml:space="preserve"> spatiotemporal chaotic datasets obtained from t</w:t>
      </w:r>
      <w:r>
        <w:rPr>
          <w:sz w:val="22"/>
          <w:szCs w:val="22"/>
        </w:rPr>
        <w:t xml:space="preserve">he Kuramoto-Sivashinky equation, obtained with </w:t>
      </w:r>
      <w:r w:rsidRPr="00B247D4">
        <w:rPr>
          <w:sz w:val="22"/>
          <w:szCs w:val="22"/>
        </w:rPr>
        <w:t xml:space="preserve">optical setup </w:t>
      </w:r>
      <w:r>
        <w:rPr>
          <w:sz w:val="22"/>
          <w:szCs w:val="22"/>
        </w:rPr>
        <w:t>in different scattering cases, to the results of simulations with corresponding parameters of the reservoir.</w:t>
      </w:r>
      <w:r w:rsidR="003C2238">
        <w:rPr>
          <w:sz w:val="22"/>
          <w:szCs w:val="22"/>
        </w:rPr>
        <w:t xml:space="preserve"> The results show the change in prediction quality </w:t>
      </w:r>
      <w:r w:rsidR="001B26CF">
        <w:rPr>
          <w:sz w:val="22"/>
          <w:szCs w:val="22"/>
        </w:rPr>
        <w:t>for</w:t>
      </w:r>
      <w:r w:rsidR="003C2238">
        <w:rPr>
          <w:sz w:val="22"/>
          <w:szCs w:val="22"/>
        </w:rPr>
        <w:t xml:space="preserve"> different reservoir c</w:t>
      </w:r>
      <w:r w:rsidR="001B26CF">
        <w:rPr>
          <w:sz w:val="22"/>
          <w:szCs w:val="22"/>
        </w:rPr>
        <w:t xml:space="preserve">omplexities. Adjusting the reservoir according to the task may allow us to achieve better performance. </w:t>
      </w:r>
    </w:p>
    <w:p w14:paraId="588E908F" w14:textId="77777777" w:rsidR="00F23558" w:rsidRDefault="00F23558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4C9BAF" w14:textId="77777777" w:rsidR="00E23BD2" w:rsidRDefault="003514D4" w:rsidP="00930AE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0CB1BE" wp14:editId="420B9CCA">
            <wp:extent cx="5732145" cy="19361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 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6B54" w14:textId="77777777" w:rsidR="00C21996" w:rsidRPr="00C21996" w:rsidRDefault="00D51B59" w:rsidP="00D51B59">
      <w:pPr>
        <w:autoSpaceDE w:val="0"/>
        <w:autoSpaceDN w:val="0"/>
        <w:adjustRightInd w:val="0"/>
        <w:jc w:val="center"/>
        <w:rPr>
          <w:sz w:val="20"/>
          <w:szCs w:val="22"/>
        </w:rPr>
      </w:pPr>
      <w:r>
        <w:rPr>
          <w:sz w:val="20"/>
          <w:szCs w:val="22"/>
        </w:rPr>
        <w:t>Figure 1. Different</w:t>
      </w:r>
      <w:r w:rsidR="00C21996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scattering cases </w:t>
      </w:r>
      <w:r w:rsidR="00C21996">
        <w:rPr>
          <w:sz w:val="20"/>
          <w:szCs w:val="22"/>
        </w:rPr>
        <w:t xml:space="preserve">for LCC. (A) No voltage. The LC molecules inside the cell are disordered. Light undergoes many scattering events inside the LCC. (B) Medium voltage. The LC </w:t>
      </w:r>
      <w:r w:rsidR="00C21996" w:rsidRPr="00C21996">
        <w:rPr>
          <w:sz w:val="20"/>
          <w:szCs w:val="22"/>
        </w:rPr>
        <w:t xml:space="preserve">molecules begin to orient themselves in the direction of the </w:t>
      </w:r>
      <w:r w:rsidR="00C21996">
        <w:rPr>
          <w:sz w:val="20"/>
          <w:szCs w:val="22"/>
        </w:rPr>
        <w:t>applied</w:t>
      </w:r>
      <w:r w:rsidR="00C21996" w:rsidRPr="00C21996">
        <w:rPr>
          <w:sz w:val="20"/>
          <w:szCs w:val="22"/>
        </w:rPr>
        <w:t xml:space="preserve"> electric field</w:t>
      </w:r>
      <w:r w:rsidR="00C21996">
        <w:rPr>
          <w:sz w:val="20"/>
          <w:szCs w:val="22"/>
        </w:rPr>
        <w:t>. Light undergoes less scattering events inside the LCC. (C) High voltage. The LC molecules are oriented in the direction of the electric field. Light undergo</w:t>
      </w:r>
      <w:r w:rsidR="00274558">
        <w:rPr>
          <w:sz w:val="20"/>
          <w:szCs w:val="22"/>
        </w:rPr>
        <w:t>es</w:t>
      </w:r>
      <w:r w:rsidR="00C21996">
        <w:rPr>
          <w:sz w:val="20"/>
          <w:szCs w:val="22"/>
        </w:rPr>
        <w:t xml:space="preserve"> insignificant amount of scattering events inside the LCC.</w:t>
      </w:r>
    </w:p>
    <w:p w14:paraId="260B5EF1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460CD5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23671395" w14:textId="77777777" w:rsidR="00B247D4" w:rsidRDefault="00B247D4" w:rsidP="00B247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[1] M. Rafayelyan, J. Dong, Y. Tan, F. </w:t>
      </w:r>
      <w:proofErr w:type="spellStart"/>
      <w:r w:rsidRPr="00B247D4">
        <w:rPr>
          <w:sz w:val="22"/>
          <w:szCs w:val="22"/>
        </w:rPr>
        <w:t>Krzakala</w:t>
      </w:r>
      <w:proofErr w:type="spellEnd"/>
      <w:r w:rsidRPr="00B247D4">
        <w:rPr>
          <w:sz w:val="22"/>
          <w:szCs w:val="22"/>
        </w:rPr>
        <w:t xml:space="preserve">, S. </w:t>
      </w:r>
      <w:proofErr w:type="spellStart"/>
      <w:r w:rsidRPr="00B247D4">
        <w:rPr>
          <w:sz w:val="22"/>
          <w:szCs w:val="22"/>
        </w:rPr>
        <w:t>Gigan</w:t>
      </w:r>
      <w:proofErr w:type="spellEnd"/>
      <w:r w:rsidRPr="00B247D4">
        <w:rPr>
          <w:sz w:val="22"/>
          <w:szCs w:val="22"/>
        </w:rPr>
        <w:t xml:space="preserve">, “Large-scale optical reservoir computing for spatiotemporal chaotic systems prediction,” Physical Review X, 10(4), 041037 (2020). </w:t>
      </w:r>
    </w:p>
    <w:p w14:paraId="44670A8E" w14:textId="77777777" w:rsidR="00A40763" w:rsidRPr="00A40763" w:rsidRDefault="00B247D4" w:rsidP="00B247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[2] </w:t>
      </w:r>
      <w:r w:rsidR="00EE6964" w:rsidRPr="00EE6964">
        <w:rPr>
          <w:color w:val="222222"/>
          <w:sz w:val="22"/>
          <w:szCs w:val="22"/>
          <w:shd w:val="clear" w:color="auto" w:fill="FFFFFF"/>
        </w:rPr>
        <w:t>Pathak, Jaideep, et al. "Model-free prediction of large spatiotemporally chaotic systems from data: A reservoir computing approach." </w:t>
      </w:r>
      <w:r w:rsidR="00EE6964" w:rsidRPr="00EE6964">
        <w:rPr>
          <w:i/>
          <w:iCs/>
          <w:color w:val="222222"/>
          <w:sz w:val="22"/>
          <w:szCs w:val="22"/>
          <w:shd w:val="clear" w:color="auto" w:fill="FFFFFF"/>
        </w:rPr>
        <w:t>Physical review letters</w:t>
      </w:r>
      <w:r w:rsidR="00EE6964" w:rsidRPr="00EE6964">
        <w:rPr>
          <w:color w:val="222222"/>
          <w:sz w:val="22"/>
          <w:szCs w:val="22"/>
          <w:shd w:val="clear" w:color="auto" w:fill="FFFFFF"/>
        </w:rPr>
        <w:t> 120.2 (2018): 024102.</w:t>
      </w:r>
    </w:p>
    <w:sectPr w:rsidR="00A40763" w:rsidRPr="00A40763" w:rsidSect="006A6C19">
      <w:footerReference w:type="default" r:id="rId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8821" w14:textId="77777777" w:rsidR="002244B8" w:rsidRDefault="002244B8" w:rsidP="003C5D01">
      <w:r>
        <w:separator/>
      </w:r>
    </w:p>
  </w:endnote>
  <w:endnote w:type="continuationSeparator" w:id="0">
    <w:p w14:paraId="14AB5486" w14:textId="77777777" w:rsidR="002244B8" w:rsidRDefault="002244B8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623B" w14:textId="77777777" w:rsidR="003C5D01" w:rsidRPr="00B247D4" w:rsidRDefault="003C5D01">
    <w:pPr>
      <w:pStyle w:val="Footer"/>
    </w:pPr>
    <w:r w:rsidRPr="00B247D4">
      <w:t>ORCID:</w:t>
    </w:r>
    <w:r w:rsidR="00F23558" w:rsidRPr="00B247D4">
      <w:t xml:space="preserve"> </w:t>
    </w:r>
    <w:r w:rsidR="00B247D4" w:rsidRPr="00B247D4">
      <w:t>N.M</w:t>
    </w:r>
    <w:r w:rsidR="00F23558" w:rsidRPr="00B247D4">
      <w:t>.</w:t>
    </w:r>
    <w:r w:rsidR="00CA6B6F">
      <w:rPr>
        <w:shd w:val="clear" w:color="auto" w:fill="FFFFFF"/>
      </w:rPr>
      <w:t xml:space="preserve"> </w:t>
    </w:r>
    <w:r w:rsidR="00CA6B6F">
      <w:t>0009-0005-6092-201X</w:t>
    </w:r>
    <w:r w:rsidRPr="00B247D4">
      <w:t xml:space="preserve">, </w:t>
    </w:r>
    <w:r w:rsidR="00F23558" w:rsidRPr="00B247D4">
      <w:t>M.</w:t>
    </w:r>
    <w:r w:rsidR="00205EC5" w:rsidRPr="00B247D4">
      <w:t>R. 0000-0001-7615-6579</w:t>
    </w:r>
    <w:r w:rsidR="00CA6B6F">
      <w:t xml:space="preserve"> </w:t>
    </w:r>
  </w:p>
  <w:p w14:paraId="04363F4A" w14:textId="77777777"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3E00" w14:textId="77777777" w:rsidR="002244B8" w:rsidRDefault="002244B8" w:rsidP="003C5D01">
      <w:r>
        <w:separator/>
      </w:r>
    </w:p>
  </w:footnote>
  <w:footnote w:type="continuationSeparator" w:id="0">
    <w:p w14:paraId="22FA7B06" w14:textId="77777777" w:rsidR="002244B8" w:rsidRDefault="002244B8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9D"/>
    <w:rsid w:val="00033B2D"/>
    <w:rsid w:val="00037E31"/>
    <w:rsid w:val="00050DC8"/>
    <w:rsid w:val="000A3267"/>
    <w:rsid w:val="000D5EFF"/>
    <w:rsid w:val="000E23E5"/>
    <w:rsid w:val="000E24E1"/>
    <w:rsid w:val="0010060E"/>
    <w:rsid w:val="0016793B"/>
    <w:rsid w:val="0017465A"/>
    <w:rsid w:val="0019259C"/>
    <w:rsid w:val="001B26CF"/>
    <w:rsid w:val="001C4C2D"/>
    <w:rsid w:val="001E5803"/>
    <w:rsid w:val="00205EC5"/>
    <w:rsid w:val="002108AF"/>
    <w:rsid w:val="00213A6F"/>
    <w:rsid w:val="002244B8"/>
    <w:rsid w:val="002344D6"/>
    <w:rsid w:val="00274558"/>
    <w:rsid w:val="00284FA3"/>
    <w:rsid w:val="002C1761"/>
    <w:rsid w:val="002D3E49"/>
    <w:rsid w:val="00336A61"/>
    <w:rsid w:val="003514D4"/>
    <w:rsid w:val="003949BB"/>
    <w:rsid w:val="003B0B4A"/>
    <w:rsid w:val="003C2238"/>
    <w:rsid w:val="003C5D01"/>
    <w:rsid w:val="003E0534"/>
    <w:rsid w:val="003E78D2"/>
    <w:rsid w:val="00455348"/>
    <w:rsid w:val="00484EDA"/>
    <w:rsid w:val="004E0DCE"/>
    <w:rsid w:val="004E3764"/>
    <w:rsid w:val="00505384"/>
    <w:rsid w:val="005243C5"/>
    <w:rsid w:val="00543367"/>
    <w:rsid w:val="005C083B"/>
    <w:rsid w:val="005E0E65"/>
    <w:rsid w:val="00614221"/>
    <w:rsid w:val="006316BB"/>
    <w:rsid w:val="00634539"/>
    <w:rsid w:val="006A6C19"/>
    <w:rsid w:val="006C1B0C"/>
    <w:rsid w:val="006F1839"/>
    <w:rsid w:val="00701D93"/>
    <w:rsid w:val="00731D38"/>
    <w:rsid w:val="007714E1"/>
    <w:rsid w:val="00782698"/>
    <w:rsid w:val="00787C90"/>
    <w:rsid w:val="00792253"/>
    <w:rsid w:val="007A4A40"/>
    <w:rsid w:val="007C52B5"/>
    <w:rsid w:val="00817F14"/>
    <w:rsid w:val="00847D72"/>
    <w:rsid w:val="00887745"/>
    <w:rsid w:val="008C4F3E"/>
    <w:rsid w:val="009234D3"/>
    <w:rsid w:val="00930AEC"/>
    <w:rsid w:val="00933B5B"/>
    <w:rsid w:val="00937560"/>
    <w:rsid w:val="009530BA"/>
    <w:rsid w:val="009659F3"/>
    <w:rsid w:val="00980C16"/>
    <w:rsid w:val="0098310E"/>
    <w:rsid w:val="00991AF1"/>
    <w:rsid w:val="009E1E5E"/>
    <w:rsid w:val="00A1440D"/>
    <w:rsid w:val="00A30207"/>
    <w:rsid w:val="00A40763"/>
    <w:rsid w:val="00A64658"/>
    <w:rsid w:val="00A8213D"/>
    <w:rsid w:val="00AB49CF"/>
    <w:rsid w:val="00AF194F"/>
    <w:rsid w:val="00B11BE6"/>
    <w:rsid w:val="00B215E4"/>
    <w:rsid w:val="00B247D4"/>
    <w:rsid w:val="00B74E21"/>
    <w:rsid w:val="00B95BFF"/>
    <w:rsid w:val="00BF5067"/>
    <w:rsid w:val="00C115DE"/>
    <w:rsid w:val="00C21996"/>
    <w:rsid w:val="00C31D69"/>
    <w:rsid w:val="00C32E98"/>
    <w:rsid w:val="00C50B12"/>
    <w:rsid w:val="00C96B61"/>
    <w:rsid w:val="00CA6B6F"/>
    <w:rsid w:val="00CC429D"/>
    <w:rsid w:val="00CD7FD3"/>
    <w:rsid w:val="00D32527"/>
    <w:rsid w:val="00D51B59"/>
    <w:rsid w:val="00DC051A"/>
    <w:rsid w:val="00DF22CF"/>
    <w:rsid w:val="00E23BD2"/>
    <w:rsid w:val="00E2743A"/>
    <w:rsid w:val="00E65479"/>
    <w:rsid w:val="00E65871"/>
    <w:rsid w:val="00E818E9"/>
    <w:rsid w:val="00EC5B27"/>
    <w:rsid w:val="00EC6F4C"/>
    <w:rsid w:val="00EE6964"/>
    <w:rsid w:val="00EF1B4B"/>
    <w:rsid w:val="00F04C82"/>
    <w:rsid w:val="00F23558"/>
    <w:rsid w:val="00F40916"/>
    <w:rsid w:val="00F931A8"/>
    <w:rsid w:val="00FA7451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A51CE"/>
  <w15:chartTrackingRefBased/>
  <w15:docId w15:val="{7322EA43-B3CB-412F-85F6-143B50E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0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5278-10FD-4A68-BC2E-B902F5B8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PC</cp:lastModifiedBy>
  <cp:revision>2</cp:revision>
  <cp:lastPrinted>2007-04-17T09:39:00Z</cp:lastPrinted>
  <dcterms:created xsi:type="dcterms:W3CDTF">2025-07-04T12:12:00Z</dcterms:created>
  <dcterms:modified xsi:type="dcterms:W3CDTF">2025-07-04T12:12:00Z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