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E004" w14:textId="77777777" w:rsidR="00F931A8" w:rsidRDefault="00725BFA" w:rsidP="002344D6">
      <w:pPr>
        <w:autoSpaceDE w:val="0"/>
        <w:autoSpaceDN w:val="0"/>
        <w:adjustRightInd w:val="0"/>
        <w:jc w:val="center"/>
        <w:rPr>
          <w:b/>
          <w:sz w:val="28"/>
          <w:szCs w:val="28"/>
        </w:rPr>
      </w:pPr>
      <w:bookmarkStart w:id="0" w:name="_Hlk202785631"/>
      <w:r w:rsidRPr="00725BFA">
        <w:rPr>
          <w:b/>
          <w:sz w:val="28"/>
          <w:szCs w:val="28"/>
        </w:rPr>
        <w:t>First-Principles Investigation of the Optical Properties of Layered Phyllosilicates</w:t>
      </w:r>
    </w:p>
    <w:bookmarkEnd w:id="0"/>
    <w:p w14:paraId="6DF924F7" w14:textId="77777777" w:rsidR="00B4342B" w:rsidRDefault="00B4342B" w:rsidP="002344D6">
      <w:pPr>
        <w:autoSpaceDE w:val="0"/>
        <w:autoSpaceDN w:val="0"/>
        <w:adjustRightInd w:val="0"/>
        <w:jc w:val="center"/>
        <w:rPr>
          <w:sz w:val="22"/>
          <w:szCs w:val="22"/>
        </w:rPr>
      </w:pPr>
    </w:p>
    <w:p w14:paraId="424BE6A0" w14:textId="6E9C6BAC" w:rsidR="009E5D8C" w:rsidRPr="003530DE" w:rsidRDefault="009E5D8C" w:rsidP="009E5D8C">
      <w:pPr>
        <w:autoSpaceDE w:val="0"/>
        <w:autoSpaceDN w:val="0"/>
        <w:adjustRightInd w:val="0"/>
        <w:jc w:val="center"/>
        <w:rPr>
          <w:sz w:val="22"/>
          <w:szCs w:val="22"/>
        </w:rPr>
      </w:pPr>
      <w:bookmarkStart w:id="1" w:name="_Hlk202785647"/>
      <w:r w:rsidRPr="003530DE">
        <w:rPr>
          <w:sz w:val="22"/>
          <w:szCs w:val="22"/>
          <w:u w:val="single"/>
        </w:rPr>
        <w:t>L.</w:t>
      </w:r>
      <w:r w:rsidR="00B876D8">
        <w:rPr>
          <w:sz w:val="22"/>
          <w:szCs w:val="22"/>
          <w:u w:val="single"/>
        </w:rPr>
        <w:t xml:space="preserve"> </w:t>
      </w:r>
      <w:bookmarkStart w:id="2" w:name="_Hlk202785658"/>
      <w:r w:rsidRPr="003530DE">
        <w:rPr>
          <w:sz w:val="22"/>
          <w:szCs w:val="22"/>
          <w:u w:val="single"/>
        </w:rPr>
        <w:t>Filipović</w:t>
      </w:r>
      <w:bookmarkEnd w:id="2"/>
      <w:r>
        <w:rPr>
          <w:sz w:val="22"/>
          <w:szCs w:val="22"/>
        </w:rPr>
        <w:t>, A.</w:t>
      </w:r>
      <w:r w:rsidRPr="003530DE">
        <w:t xml:space="preserve"> </w:t>
      </w:r>
      <w:proofErr w:type="spellStart"/>
      <w:r w:rsidRPr="003530DE">
        <w:rPr>
          <w:sz w:val="22"/>
          <w:szCs w:val="22"/>
        </w:rPr>
        <w:t>Khasiyeva</w:t>
      </w:r>
      <w:proofErr w:type="spellEnd"/>
      <w:r>
        <w:rPr>
          <w:sz w:val="22"/>
          <w:szCs w:val="22"/>
        </w:rPr>
        <w:t>, A.</w:t>
      </w:r>
      <w:r w:rsidR="00B876D8">
        <w:rPr>
          <w:sz w:val="22"/>
          <w:szCs w:val="22"/>
        </w:rPr>
        <w:t xml:space="preserve"> </w:t>
      </w:r>
      <w:r>
        <w:rPr>
          <w:sz w:val="22"/>
          <w:szCs w:val="22"/>
          <w:lang w:val="sr-Latn-RS"/>
        </w:rPr>
        <w:t>Šolajić, J. Pešić</w:t>
      </w:r>
      <w:r>
        <w:rPr>
          <w:sz w:val="16"/>
          <w:szCs w:val="16"/>
          <w:vertAlign w:val="superscript"/>
        </w:rPr>
        <w:t xml:space="preserve"> </w:t>
      </w:r>
    </w:p>
    <w:bookmarkEnd w:id="1"/>
    <w:p w14:paraId="74DB548D" w14:textId="77777777" w:rsidR="009E5D8C" w:rsidRDefault="009E5D8C" w:rsidP="009E5D8C">
      <w:pPr>
        <w:autoSpaceDE w:val="0"/>
        <w:autoSpaceDN w:val="0"/>
        <w:adjustRightInd w:val="0"/>
        <w:jc w:val="center"/>
        <w:rPr>
          <w:i/>
          <w:iCs/>
          <w:sz w:val="20"/>
          <w:szCs w:val="20"/>
        </w:rPr>
      </w:pPr>
      <w:r>
        <w:rPr>
          <w:i/>
          <w:iCs/>
          <w:sz w:val="20"/>
          <w:szCs w:val="20"/>
        </w:rPr>
        <w:t xml:space="preserve"> </w:t>
      </w:r>
      <w:r w:rsidRPr="003530DE">
        <w:rPr>
          <w:i/>
          <w:iCs/>
          <w:sz w:val="20"/>
          <w:szCs w:val="20"/>
        </w:rPr>
        <w:t xml:space="preserve">Laboratory for 2D Materials, Center for Solid State Physics and New Materials, Institute of Physics Belgrade, University of Belgrade, </w:t>
      </w:r>
      <w:proofErr w:type="spellStart"/>
      <w:r w:rsidRPr="003530DE">
        <w:rPr>
          <w:i/>
          <w:iCs/>
          <w:sz w:val="20"/>
          <w:szCs w:val="20"/>
        </w:rPr>
        <w:t>Pregrevica</w:t>
      </w:r>
      <w:proofErr w:type="spellEnd"/>
      <w:r w:rsidRPr="003530DE">
        <w:rPr>
          <w:i/>
          <w:iCs/>
          <w:sz w:val="20"/>
          <w:szCs w:val="20"/>
        </w:rPr>
        <w:t xml:space="preserve"> 118, 11080 Belgrade, Serbia </w:t>
      </w:r>
    </w:p>
    <w:p w14:paraId="1D47898E" w14:textId="77777777" w:rsidR="009E5D8C" w:rsidRPr="003949BB" w:rsidRDefault="009E5D8C" w:rsidP="009E5D8C">
      <w:pPr>
        <w:autoSpaceDE w:val="0"/>
        <w:autoSpaceDN w:val="0"/>
        <w:adjustRightInd w:val="0"/>
        <w:jc w:val="center"/>
        <w:rPr>
          <w:sz w:val="20"/>
          <w:szCs w:val="20"/>
        </w:rPr>
      </w:pPr>
      <w:r>
        <w:rPr>
          <w:sz w:val="20"/>
          <w:szCs w:val="20"/>
        </w:rPr>
        <w:t>e</w:t>
      </w:r>
      <w:r w:rsidRPr="00F931A8">
        <w:rPr>
          <w:sz w:val="20"/>
          <w:szCs w:val="20"/>
        </w:rPr>
        <w:t>-mail:</w:t>
      </w:r>
      <w:r>
        <w:rPr>
          <w:sz w:val="20"/>
          <w:szCs w:val="20"/>
        </w:rPr>
        <w:t xml:space="preserve"> lenka@ipb.ac.rs</w:t>
      </w:r>
    </w:p>
    <w:p w14:paraId="073AE901" w14:textId="77777777" w:rsidR="009E5D8C" w:rsidRDefault="009E5D8C" w:rsidP="00933B5B">
      <w:pPr>
        <w:autoSpaceDE w:val="0"/>
        <w:autoSpaceDN w:val="0"/>
        <w:adjustRightInd w:val="0"/>
        <w:ind w:firstLine="284"/>
        <w:jc w:val="both"/>
        <w:rPr>
          <w:sz w:val="20"/>
          <w:szCs w:val="20"/>
        </w:rPr>
      </w:pPr>
    </w:p>
    <w:p w14:paraId="7A097D30" w14:textId="77777777" w:rsidR="009E5D8C" w:rsidRDefault="009E5D8C" w:rsidP="00933B5B">
      <w:pPr>
        <w:autoSpaceDE w:val="0"/>
        <w:autoSpaceDN w:val="0"/>
        <w:adjustRightInd w:val="0"/>
        <w:ind w:firstLine="284"/>
        <w:jc w:val="both"/>
        <w:rPr>
          <w:sz w:val="20"/>
          <w:szCs w:val="20"/>
        </w:rPr>
      </w:pPr>
    </w:p>
    <w:p w14:paraId="5914929F" w14:textId="77777777" w:rsidR="00725BFA" w:rsidRPr="00725BFA" w:rsidRDefault="00725BFA" w:rsidP="00725BFA">
      <w:pPr>
        <w:autoSpaceDE w:val="0"/>
        <w:autoSpaceDN w:val="0"/>
        <w:adjustRightInd w:val="0"/>
        <w:jc w:val="both"/>
        <w:rPr>
          <w:sz w:val="22"/>
          <w:szCs w:val="22"/>
        </w:rPr>
      </w:pPr>
      <w:r w:rsidRPr="00725BFA">
        <w:rPr>
          <w:sz w:val="22"/>
          <w:szCs w:val="22"/>
        </w:rPr>
        <w:t>In recent years, the focus of the 2D materials community has increasingly shifted toward phyllosilicates—a diverse group of naturally occurring van der Waals layered minerals. These materials display a broad spectrum of electronic, magnetic, and optical properties, many of which remain under active investigation. Their intrinsic robustness and stability under ambient conditions further enhance their appeal for various applications.</w:t>
      </w:r>
    </w:p>
    <w:p w14:paraId="0549C517" w14:textId="77777777" w:rsidR="00725BFA" w:rsidRPr="00725BFA" w:rsidRDefault="00725BFA" w:rsidP="00725BFA">
      <w:pPr>
        <w:autoSpaceDE w:val="0"/>
        <w:autoSpaceDN w:val="0"/>
        <w:adjustRightInd w:val="0"/>
        <w:jc w:val="both"/>
        <w:rPr>
          <w:sz w:val="22"/>
          <w:szCs w:val="22"/>
        </w:rPr>
      </w:pPr>
    </w:p>
    <w:p w14:paraId="7A1AC956" w14:textId="77777777" w:rsidR="00725BFA" w:rsidRPr="00725BFA" w:rsidRDefault="00725BFA" w:rsidP="00725BFA">
      <w:pPr>
        <w:autoSpaceDE w:val="0"/>
        <w:autoSpaceDN w:val="0"/>
        <w:adjustRightInd w:val="0"/>
        <w:jc w:val="both"/>
        <w:rPr>
          <w:sz w:val="22"/>
          <w:szCs w:val="22"/>
        </w:rPr>
      </w:pPr>
      <w:r w:rsidRPr="00725BFA">
        <w:rPr>
          <w:sz w:val="22"/>
          <w:szCs w:val="22"/>
        </w:rPr>
        <w:t>Talc, the most well-known member of the phyllosilicate family, is a wide-band-gap insulator characterized by a highly anisotropic crystal structure. It comprises stacked TOT layers—two tetrahedral (T) sheets strongly bonded to a central trioctahedral (O) sheet—held together by weak van der Waals forces [1]. The octahedral sheet consists of magnesium-centered octahedra, while the tetrahedral sheets contain silicon–oxygen units, arranged to reinforce the layered integrity of the structure. Remarkably, talc retains its structural and electronic stability even when exfoliated down to the monolayer limit.</w:t>
      </w:r>
    </w:p>
    <w:p w14:paraId="70AADB1B" w14:textId="77777777" w:rsidR="00725BFA" w:rsidRPr="00725BFA" w:rsidRDefault="00725BFA" w:rsidP="00725BFA">
      <w:pPr>
        <w:autoSpaceDE w:val="0"/>
        <w:autoSpaceDN w:val="0"/>
        <w:adjustRightInd w:val="0"/>
        <w:jc w:val="both"/>
        <w:rPr>
          <w:sz w:val="22"/>
          <w:szCs w:val="22"/>
        </w:rPr>
      </w:pPr>
    </w:p>
    <w:p w14:paraId="65A4862E" w14:textId="77777777" w:rsidR="00E23BD2" w:rsidRDefault="00725BFA" w:rsidP="00725BFA">
      <w:pPr>
        <w:autoSpaceDE w:val="0"/>
        <w:autoSpaceDN w:val="0"/>
        <w:adjustRightInd w:val="0"/>
        <w:jc w:val="both"/>
        <w:rPr>
          <w:sz w:val="22"/>
          <w:szCs w:val="22"/>
        </w:rPr>
      </w:pPr>
      <w:r w:rsidRPr="00725BFA">
        <w:rPr>
          <w:sz w:val="22"/>
          <w:szCs w:val="22"/>
        </w:rPr>
        <w:t>This work investigates the optical properties of phyllosilicates, with a particular focus on talc. First-principles calculations were carried out using the Quantum ESPRESSO package [2], based on density functional theory (DFT) with plane-wave basis sets and projector augmented-wave (PAW) pseudopotentials. Exchange-correlation interactions were treated using the PBE-GGA functional, and Grimme-D2 van der Waals corrections were included to account for interlayer interactions. Optical response was evaluated at the random phase approximation (RPA) level. Current efforts aim to expand this study to other phyllosilicate species, supporting their potential use in optoelectronics, nanocomposites, and 2D heterostructure engineering.</w:t>
      </w:r>
    </w:p>
    <w:p w14:paraId="73BC77C9" w14:textId="77777777" w:rsidR="009530BA" w:rsidRDefault="009530BA" w:rsidP="00284FA3">
      <w:pPr>
        <w:autoSpaceDE w:val="0"/>
        <w:autoSpaceDN w:val="0"/>
        <w:adjustRightInd w:val="0"/>
        <w:jc w:val="center"/>
        <w:rPr>
          <w:color w:val="333399"/>
          <w:sz w:val="22"/>
          <w:szCs w:val="22"/>
        </w:rPr>
      </w:pPr>
    </w:p>
    <w:p w14:paraId="66C3CE96" w14:textId="77777777" w:rsidR="009E5D8C" w:rsidRDefault="009E5D8C" w:rsidP="00E2743A">
      <w:pPr>
        <w:autoSpaceDE w:val="0"/>
        <w:autoSpaceDN w:val="0"/>
        <w:adjustRightInd w:val="0"/>
        <w:jc w:val="both"/>
        <w:rPr>
          <w:sz w:val="22"/>
          <w:szCs w:val="22"/>
        </w:rPr>
      </w:pPr>
    </w:p>
    <w:p w14:paraId="00D95053" w14:textId="77777777" w:rsidR="003949BB" w:rsidRDefault="003949BB" w:rsidP="00E2743A">
      <w:pPr>
        <w:autoSpaceDE w:val="0"/>
        <w:autoSpaceDN w:val="0"/>
        <w:adjustRightInd w:val="0"/>
        <w:jc w:val="both"/>
        <w:rPr>
          <w:sz w:val="22"/>
          <w:szCs w:val="22"/>
        </w:rPr>
      </w:pPr>
    </w:p>
    <w:p w14:paraId="2BEB2EFC" w14:textId="77777777" w:rsidR="003949BB" w:rsidRDefault="003949BB" w:rsidP="002344D6">
      <w:pPr>
        <w:autoSpaceDE w:val="0"/>
        <w:autoSpaceDN w:val="0"/>
        <w:adjustRightInd w:val="0"/>
        <w:jc w:val="both"/>
        <w:rPr>
          <w:sz w:val="22"/>
          <w:szCs w:val="22"/>
        </w:rPr>
      </w:pPr>
    </w:p>
    <w:p w14:paraId="7876412D"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6BAF5990" w14:textId="77777777" w:rsidR="00CC429D" w:rsidRPr="00725BFA" w:rsidRDefault="00CC429D" w:rsidP="00725BFA">
      <w:pPr>
        <w:autoSpaceDE w:val="0"/>
        <w:autoSpaceDN w:val="0"/>
        <w:adjustRightInd w:val="0"/>
        <w:ind w:left="720" w:hanging="720"/>
        <w:jc w:val="both"/>
        <w:rPr>
          <w:sz w:val="22"/>
          <w:szCs w:val="22"/>
        </w:rPr>
      </w:pPr>
      <w:r w:rsidRPr="00725BFA">
        <w:rPr>
          <w:sz w:val="22"/>
          <w:szCs w:val="22"/>
        </w:rPr>
        <w:t xml:space="preserve">[1] </w:t>
      </w:r>
      <w:r w:rsidR="009E5D8C" w:rsidRPr="00725BFA">
        <w:rPr>
          <w:sz w:val="22"/>
          <w:szCs w:val="22"/>
        </w:rPr>
        <w:t>“Ion implantation in phyllosilicat</w:t>
      </w:r>
      <w:r w:rsidR="00725BFA" w:rsidRPr="00725BFA">
        <w:rPr>
          <w:sz w:val="22"/>
          <w:szCs w:val="22"/>
        </w:rPr>
        <w:t xml:space="preserve">es”, Muhammad Zubair Khan </w:t>
      </w:r>
      <w:r w:rsidR="00725BFA" w:rsidRPr="00725BFA">
        <w:rPr>
          <w:i/>
          <w:sz w:val="22"/>
          <w:szCs w:val="22"/>
        </w:rPr>
        <w:t>et al</w:t>
      </w:r>
      <w:r w:rsidR="009E5D8C" w:rsidRPr="00725BFA">
        <w:rPr>
          <w:sz w:val="22"/>
          <w:szCs w:val="22"/>
        </w:rPr>
        <w:t xml:space="preserve">, </w:t>
      </w:r>
      <w:r w:rsidR="009E5D8C" w:rsidRPr="00725BFA">
        <w:rPr>
          <w:i/>
          <w:sz w:val="22"/>
          <w:szCs w:val="22"/>
        </w:rPr>
        <w:t>In preparation</w:t>
      </w:r>
    </w:p>
    <w:p w14:paraId="410BD549" w14:textId="77777777" w:rsidR="00CC429D" w:rsidRPr="00E23BD2" w:rsidRDefault="00CC429D" w:rsidP="00E23BD2">
      <w:pPr>
        <w:autoSpaceDE w:val="0"/>
        <w:autoSpaceDN w:val="0"/>
        <w:adjustRightInd w:val="0"/>
        <w:jc w:val="both"/>
        <w:rPr>
          <w:sz w:val="20"/>
          <w:szCs w:val="20"/>
        </w:rPr>
      </w:pPr>
      <w:r w:rsidRPr="00F931A8">
        <w:rPr>
          <w:sz w:val="22"/>
          <w:szCs w:val="22"/>
        </w:rPr>
        <w:t xml:space="preserve">[2] </w:t>
      </w:r>
      <w:proofErr w:type="spellStart"/>
      <w:r w:rsidR="009E5D8C" w:rsidRPr="005453A4">
        <w:rPr>
          <w:sz w:val="22"/>
          <w:szCs w:val="22"/>
        </w:rPr>
        <w:t>Giannozzi</w:t>
      </w:r>
      <w:proofErr w:type="spellEnd"/>
      <w:r w:rsidR="009E5D8C" w:rsidRPr="005453A4">
        <w:rPr>
          <w:sz w:val="22"/>
          <w:szCs w:val="22"/>
        </w:rPr>
        <w:t xml:space="preserve"> P et al. J Phys </w:t>
      </w:r>
      <w:proofErr w:type="spellStart"/>
      <w:r w:rsidR="009E5D8C" w:rsidRPr="005453A4">
        <w:rPr>
          <w:sz w:val="22"/>
          <w:szCs w:val="22"/>
        </w:rPr>
        <w:t>Condens</w:t>
      </w:r>
      <w:proofErr w:type="spellEnd"/>
      <w:r w:rsidR="009E5D8C" w:rsidRPr="005453A4">
        <w:rPr>
          <w:sz w:val="22"/>
          <w:szCs w:val="22"/>
        </w:rPr>
        <w:t xml:space="preserve"> Matter.  30;21(39):395502  (2009)</w:t>
      </w:r>
    </w:p>
    <w:sectPr w:rsidR="00CC429D" w:rsidRPr="00E23BD2" w:rsidSect="006A6C19">
      <w:footerReference w:type="default" r:id="rId6"/>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FA76" w14:textId="77777777" w:rsidR="00215C14" w:rsidRDefault="00215C14" w:rsidP="003C5D01">
      <w:r>
        <w:separator/>
      </w:r>
    </w:p>
  </w:endnote>
  <w:endnote w:type="continuationSeparator" w:id="0">
    <w:p w14:paraId="3FD09C21" w14:textId="77777777" w:rsidR="00215C14" w:rsidRDefault="00215C14"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34C6" w14:textId="77777777" w:rsidR="003C5D01" w:rsidRDefault="003C5D01">
    <w:pPr>
      <w:pStyle w:val="Footer"/>
    </w:pPr>
    <w:r w:rsidRPr="003C5D01">
      <w:t>ORCID:</w:t>
    </w:r>
    <w:r w:rsidR="00F23558">
      <w:t xml:space="preserve"> </w:t>
    </w:r>
    <w:r w:rsidR="009E5D8C">
      <w:t>L.F.</w:t>
    </w:r>
    <w:r w:rsidR="009E5D8C" w:rsidRPr="003530DE">
      <w:t>009-0003-4401-7656</w:t>
    </w:r>
    <w:r w:rsidR="009E5D8C">
      <w:t>, A.</w:t>
    </w:r>
    <w:r w:rsidR="009E5D8C">
      <w:rPr>
        <w:lang w:val="sr-Latn-RS"/>
      </w:rPr>
      <w:t>Š.</w:t>
    </w:r>
    <w:r w:rsidR="009E5D8C" w:rsidRPr="005D7E60">
      <w:t xml:space="preserve"> </w:t>
    </w:r>
    <w:r w:rsidR="009E5D8C" w:rsidRPr="005D7E60">
      <w:rPr>
        <w:lang w:val="sr-Latn-RS"/>
      </w:rPr>
      <w:t>0000-0002-0553-</w:t>
    </w:r>
    <w:proofErr w:type="gramStart"/>
    <w:r w:rsidR="009E5D8C" w:rsidRPr="005D7E60">
      <w:rPr>
        <w:lang w:val="sr-Latn-RS"/>
      </w:rPr>
      <w:t>0858</w:t>
    </w:r>
    <w:r w:rsidR="009E5D8C">
      <w:rPr>
        <w:lang w:val="sr-Latn-RS"/>
      </w:rPr>
      <w:t xml:space="preserve"> ,</w:t>
    </w:r>
    <w:proofErr w:type="gramEnd"/>
    <w:r w:rsidR="009E5D8C">
      <w:rPr>
        <w:lang w:val="sr-Latn-RS"/>
      </w:rPr>
      <w:t xml:space="preserve"> J.P. </w:t>
    </w:r>
    <w:r w:rsidR="009E5D8C" w:rsidRPr="002C50EB">
      <w:rPr>
        <w:lang w:val="sr-Latn-RS"/>
      </w:rPr>
      <w:t>0000-0002-8600-7187</w:t>
    </w:r>
  </w:p>
  <w:p w14:paraId="61C16067" w14:textId="77777777" w:rsidR="003C5D01" w:rsidRDefault="003C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895F" w14:textId="77777777" w:rsidR="00215C14" w:rsidRDefault="00215C14" w:rsidP="003C5D01">
      <w:r>
        <w:separator/>
      </w:r>
    </w:p>
  </w:footnote>
  <w:footnote w:type="continuationSeparator" w:id="0">
    <w:p w14:paraId="5F722F45" w14:textId="77777777" w:rsidR="00215C14" w:rsidRDefault="00215C14"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10F87"/>
    <w:rsid w:val="00037E31"/>
    <w:rsid w:val="00050DC8"/>
    <w:rsid w:val="0009435B"/>
    <w:rsid w:val="000A3267"/>
    <w:rsid w:val="000D5EFF"/>
    <w:rsid w:val="000E24E1"/>
    <w:rsid w:val="0010060E"/>
    <w:rsid w:val="0016173F"/>
    <w:rsid w:val="0016793B"/>
    <w:rsid w:val="0019259C"/>
    <w:rsid w:val="001C4C2D"/>
    <w:rsid w:val="001E5803"/>
    <w:rsid w:val="00215C14"/>
    <w:rsid w:val="002344D6"/>
    <w:rsid w:val="00284FA3"/>
    <w:rsid w:val="002D3E49"/>
    <w:rsid w:val="00336A61"/>
    <w:rsid w:val="003949BB"/>
    <w:rsid w:val="003B0B4A"/>
    <w:rsid w:val="003C5D01"/>
    <w:rsid w:val="003E0534"/>
    <w:rsid w:val="003E78D2"/>
    <w:rsid w:val="004E3764"/>
    <w:rsid w:val="005243C5"/>
    <w:rsid w:val="005C083B"/>
    <w:rsid w:val="005E0E65"/>
    <w:rsid w:val="00606091"/>
    <w:rsid w:val="00614221"/>
    <w:rsid w:val="006316BB"/>
    <w:rsid w:val="00634539"/>
    <w:rsid w:val="006819D7"/>
    <w:rsid w:val="006A6C19"/>
    <w:rsid w:val="006C1B0C"/>
    <w:rsid w:val="006F1839"/>
    <w:rsid w:val="00701D93"/>
    <w:rsid w:val="00725BFA"/>
    <w:rsid w:val="00731D38"/>
    <w:rsid w:val="007714E1"/>
    <w:rsid w:val="00787C90"/>
    <w:rsid w:val="00792253"/>
    <w:rsid w:val="007A4A40"/>
    <w:rsid w:val="00817F14"/>
    <w:rsid w:val="00887745"/>
    <w:rsid w:val="00933B5B"/>
    <w:rsid w:val="00937560"/>
    <w:rsid w:val="009530BA"/>
    <w:rsid w:val="009659F3"/>
    <w:rsid w:val="0098310E"/>
    <w:rsid w:val="00991AF1"/>
    <w:rsid w:val="009E1E5E"/>
    <w:rsid w:val="009E5D8C"/>
    <w:rsid w:val="00A64658"/>
    <w:rsid w:val="00AB49CF"/>
    <w:rsid w:val="00AF194F"/>
    <w:rsid w:val="00B11BE6"/>
    <w:rsid w:val="00B215E4"/>
    <w:rsid w:val="00B4342B"/>
    <w:rsid w:val="00B876D8"/>
    <w:rsid w:val="00B95BFF"/>
    <w:rsid w:val="00BF5067"/>
    <w:rsid w:val="00C31D69"/>
    <w:rsid w:val="00C50B12"/>
    <w:rsid w:val="00C96B61"/>
    <w:rsid w:val="00CC429D"/>
    <w:rsid w:val="00CD7FD3"/>
    <w:rsid w:val="00D32527"/>
    <w:rsid w:val="00D76821"/>
    <w:rsid w:val="00E23BD2"/>
    <w:rsid w:val="00E2743A"/>
    <w:rsid w:val="00E65479"/>
    <w:rsid w:val="00EC5B27"/>
    <w:rsid w:val="00EC6F4C"/>
    <w:rsid w:val="00F04C82"/>
    <w:rsid w:val="00F23558"/>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EE113"/>
  <w15:chartTrackingRefBased/>
  <w15:docId w15:val="{BD629ADD-71B3-FF40-A419-EE0667A0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paragraph" w:styleId="NormalWeb">
    <w:name w:val="Normal (Web)"/>
    <w:basedOn w:val="Normal"/>
    <w:uiPriority w:val="99"/>
    <w:semiHidden/>
    <w:unhideWhenUsed/>
    <w:rsid w:val="009E5D8C"/>
    <w:pPr>
      <w:spacing w:before="100" w:beforeAutospacing="1" w:after="100" w:afterAutospacing="1"/>
    </w:pPr>
  </w:style>
  <w:style w:type="character" w:styleId="Strong">
    <w:name w:val="Strong"/>
    <w:uiPriority w:val="22"/>
    <w:qFormat/>
    <w:rsid w:val="009E5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PC</cp:lastModifiedBy>
  <cp:revision>3</cp:revision>
  <cp:lastPrinted>2007-04-17T12:39:00Z</cp:lastPrinted>
  <dcterms:created xsi:type="dcterms:W3CDTF">2025-07-04T12:20:00Z</dcterms:created>
  <dcterms:modified xsi:type="dcterms:W3CDTF">2025-07-07T11:01:00Z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