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F952" w14:textId="77777777" w:rsidR="00261560" w:rsidRPr="00261560" w:rsidRDefault="00261560" w:rsidP="00261560">
      <w:pPr>
        <w:autoSpaceDE w:val="0"/>
        <w:autoSpaceDN w:val="0"/>
        <w:adjustRightInd w:val="0"/>
        <w:jc w:val="center"/>
        <w:rPr>
          <w:b/>
          <w:sz w:val="28"/>
          <w:szCs w:val="28"/>
        </w:rPr>
      </w:pPr>
      <w:r w:rsidRPr="00261560">
        <w:rPr>
          <w:b/>
          <w:sz w:val="28"/>
          <w:szCs w:val="28"/>
        </w:rPr>
        <w:t>Smart optical assay based on novel bioorthogonal SERS nanoprobes for the ß-amyloid peptide quantification</w:t>
      </w:r>
    </w:p>
    <w:p w14:paraId="78148298" w14:textId="77777777" w:rsidR="00F931A8" w:rsidRDefault="00F931A8" w:rsidP="002344D6">
      <w:pPr>
        <w:autoSpaceDE w:val="0"/>
        <w:autoSpaceDN w:val="0"/>
        <w:adjustRightInd w:val="0"/>
        <w:jc w:val="center"/>
        <w:rPr>
          <w:sz w:val="22"/>
          <w:szCs w:val="22"/>
        </w:rPr>
      </w:pPr>
    </w:p>
    <w:p w14:paraId="45E2FDC0" w14:textId="1D52F9FD" w:rsidR="00CC429D" w:rsidRPr="00261560" w:rsidRDefault="00261560" w:rsidP="002344D6">
      <w:pPr>
        <w:autoSpaceDE w:val="0"/>
        <w:autoSpaceDN w:val="0"/>
        <w:adjustRightInd w:val="0"/>
        <w:jc w:val="center"/>
        <w:rPr>
          <w:sz w:val="16"/>
          <w:szCs w:val="16"/>
          <w:lang w:val="it-IT"/>
        </w:rPr>
      </w:pPr>
      <w:r w:rsidRPr="00261560">
        <w:rPr>
          <w:sz w:val="22"/>
          <w:szCs w:val="22"/>
          <w:u w:val="single"/>
          <w:lang w:val="it-IT"/>
        </w:rPr>
        <w:t>C. Dallari</w:t>
      </w:r>
      <w:r w:rsidR="00CC429D" w:rsidRPr="00261560">
        <w:rPr>
          <w:sz w:val="16"/>
          <w:szCs w:val="16"/>
          <w:u w:val="single"/>
          <w:vertAlign w:val="superscript"/>
          <w:lang w:val="it-IT"/>
        </w:rPr>
        <w:t>1</w:t>
      </w:r>
      <w:r w:rsidRPr="00261560">
        <w:rPr>
          <w:sz w:val="16"/>
          <w:szCs w:val="16"/>
          <w:u w:val="single"/>
          <w:vertAlign w:val="superscript"/>
          <w:lang w:val="it-IT"/>
        </w:rPr>
        <w:t>,2</w:t>
      </w:r>
      <w:r w:rsidR="00F931A8" w:rsidRPr="00261560">
        <w:rPr>
          <w:sz w:val="22"/>
          <w:szCs w:val="22"/>
          <w:lang w:val="it-IT"/>
        </w:rPr>
        <w:t xml:space="preserve">, </w:t>
      </w:r>
      <w:r w:rsidRPr="00261560">
        <w:rPr>
          <w:sz w:val="22"/>
          <w:szCs w:val="22"/>
          <w:lang w:val="it-IT"/>
        </w:rPr>
        <w:t>C. Credi</w:t>
      </w:r>
      <w:r w:rsidRPr="00261560">
        <w:rPr>
          <w:sz w:val="16"/>
          <w:szCs w:val="16"/>
          <w:vertAlign w:val="superscript"/>
          <w:lang w:val="it-IT"/>
        </w:rPr>
        <w:t>1,3</w:t>
      </w:r>
      <w:r w:rsidR="00CC429D" w:rsidRPr="00261560">
        <w:rPr>
          <w:sz w:val="16"/>
          <w:szCs w:val="16"/>
          <w:lang w:val="it-IT"/>
        </w:rPr>
        <w:t xml:space="preserve"> </w:t>
      </w:r>
      <w:r w:rsidR="00CC429D" w:rsidRPr="00261560">
        <w:rPr>
          <w:sz w:val="22"/>
          <w:szCs w:val="22"/>
          <w:lang w:val="it-IT"/>
        </w:rPr>
        <w:t>and</w:t>
      </w:r>
      <w:r w:rsidRPr="00261560">
        <w:rPr>
          <w:sz w:val="22"/>
          <w:szCs w:val="22"/>
          <w:lang w:val="it-IT"/>
        </w:rPr>
        <w:t xml:space="preserve"> </w:t>
      </w:r>
      <w:r>
        <w:rPr>
          <w:sz w:val="22"/>
          <w:szCs w:val="22"/>
          <w:lang w:val="it-IT"/>
        </w:rPr>
        <w:t>F. S. Pavone</w:t>
      </w:r>
      <w:r w:rsidRPr="00261560">
        <w:rPr>
          <w:sz w:val="16"/>
          <w:szCs w:val="16"/>
          <w:vertAlign w:val="superscript"/>
          <w:lang w:val="it-IT"/>
        </w:rPr>
        <w:t>1,2,3</w:t>
      </w:r>
    </w:p>
    <w:p w14:paraId="5D3CE1C5" w14:textId="58ED5376" w:rsidR="005E0E65" w:rsidRPr="00F931A8" w:rsidRDefault="00CC429D" w:rsidP="002344D6">
      <w:pPr>
        <w:autoSpaceDE w:val="0"/>
        <w:autoSpaceDN w:val="0"/>
        <w:adjustRightInd w:val="0"/>
        <w:jc w:val="center"/>
        <w:rPr>
          <w:i/>
          <w:iCs/>
          <w:sz w:val="20"/>
          <w:szCs w:val="20"/>
        </w:rPr>
      </w:pPr>
      <w:r w:rsidRPr="00F931A8">
        <w:rPr>
          <w:sz w:val="14"/>
          <w:szCs w:val="14"/>
          <w:vertAlign w:val="superscript"/>
        </w:rPr>
        <w:t>1</w:t>
      </w:r>
      <w:r w:rsidR="00261560">
        <w:rPr>
          <w:i/>
          <w:iCs/>
          <w:sz w:val="20"/>
          <w:szCs w:val="20"/>
        </w:rPr>
        <w:t>European Laboratory for Non-Linear Spectroscopy (LENS), Florence, Italy</w:t>
      </w:r>
      <w:r w:rsidR="003949BB">
        <w:rPr>
          <w:i/>
          <w:iCs/>
          <w:sz w:val="20"/>
          <w:szCs w:val="20"/>
        </w:rPr>
        <w:t xml:space="preserve"> </w:t>
      </w:r>
    </w:p>
    <w:p w14:paraId="03AE1C8F" w14:textId="49E7B5FC" w:rsidR="00CC429D" w:rsidRPr="00F931A8" w:rsidRDefault="005E0E65" w:rsidP="002344D6">
      <w:pPr>
        <w:autoSpaceDE w:val="0"/>
        <w:autoSpaceDN w:val="0"/>
        <w:adjustRightInd w:val="0"/>
        <w:jc w:val="center"/>
        <w:rPr>
          <w:i/>
          <w:iCs/>
          <w:sz w:val="20"/>
          <w:szCs w:val="20"/>
        </w:rPr>
      </w:pPr>
      <w:r w:rsidRPr="00F931A8">
        <w:rPr>
          <w:sz w:val="14"/>
          <w:szCs w:val="14"/>
          <w:vertAlign w:val="superscript"/>
        </w:rPr>
        <w:t>2</w:t>
      </w:r>
      <w:r w:rsidR="00261560">
        <w:rPr>
          <w:i/>
          <w:iCs/>
          <w:sz w:val="20"/>
          <w:szCs w:val="20"/>
        </w:rPr>
        <w:t>Department of Physics, University of Florence, Florence, Italy</w:t>
      </w:r>
      <w:r w:rsidR="00CC429D" w:rsidRPr="00F931A8">
        <w:rPr>
          <w:i/>
          <w:iCs/>
          <w:sz w:val="20"/>
          <w:szCs w:val="20"/>
        </w:rPr>
        <w:t xml:space="preserve"> </w:t>
      </w:r>
    </w:p>
    <w:p w14:paraId="498A5332" w14:textId="07041891" w:rsidR="00CC429D" w:rsidRPr="00F931A8" w:rsidRDefault="005E0E65" w:rsidP="002344D6">
      <w:pPr>
        <w:autoSpaceDE w:val="0"/>
        <w:autoSpaceDN w:val="0"/>
        <w:adjustRightInd w:val="0"/>
        <w:jc w:val="center"/>
        <w:rPr>
          <w:i/>
          <w:iCs/>
          <w:sz w:val="20"/>
          <w:szCs w:val="20"/>
        </w:rPr>
      </w:pPr>
      <w:r>
        <w:rPr>
          <w:sz w:val="14"/>
          <w:szCs w:val="14"/>
          <w:vertAlign w:val="superscript"/>
        </w:rPr>
        <w:t>3</w:t>
      </w:r>
      <w:r w:rsidR="00261560">
        <w:rPr>
          <w:i/>
          <w:iCs/>
          <w:sz w:val="20"/>
          <w:szCs w:val="20"/>
        </w:rPr>
        <w:t>National Council of Research (INO-CNR), Sesto Fiorentino, Italy</w:t>
      </w:r>
      <w:r w:rsidR="00CC429D" w:rsidRPr="00F931A8">
        <w:rPr>
          <w:i/>
          <w:iCs/>
          <w:sz w:val="20"/>
          <w:szCs w:val="20"/>
        </w:rPr>
        <w:t xml:space="preserve"> </w:t>
      </w:r>
    </w:p>
    <w:p w14:paraId="5AA6764F" w14:textId="38D2B469" w:rsidR="00CC429D" w:rsidRPr="00261560" w:rsidRDefault="004E3764" w:rsidP="002344D6">
      <w:pPr>
        <w:autoSpaceDE w:val="0"/>
        <w:autoSpaceDN w:val="0"/>
        <w:adjustRightInd w:val="0"/>
        <w:jc w:val="center"/>
        <w:rPr>
          <w:sz w:val="20"/>
          <w:szCs w:val="20"/>
        </w:rPr>
      </w:pPr>
      <w:r w:rsidRPr="00261560">
        <w:rPr>
          <w:sz w:val="20"/>
          <w:szCs w:val="20"/>
        </w:rPr>
        <w:t>e</w:t>
      </w:r>
      <w:r w:rsidR="00CC429D" w:rsidRPr="00261560">
        <w:rPr>
          <w:sz w:val="20"/>
          <w:szCs w:val="20"/>
        </w:rPr>
        <w:t>-mail:</w:t>
      </w:r>
      <w:r w:rsidR="00261560" w:rsidRPr="00261560">
        <w:rPr>
          <w:sz w:val="20"/>
          <w:szCs w:val="20"/>
        </w:rPr>
        <w:t>dallari@lens.unifi.it; caterina.dallari@</w:t>
      </w:r>
      <w:r w:rsidR="00261560">
        <w:rPr>
          <w:sz w:val="20"/>
          <w:szCs w:val="20"/>
        </w:rPr>
        <w:t>unifi.it</w:t>
      </w:r>
    </w:p>
    <w:p w14:paraId="3F15AA0A" w14:textId="77777777" w:rsidR="003E0534" w:rsidRPr="00261560" w:rsidRDefault="003E0534" w:rsidP="00933B5B">
      <w:pPr>
        <w:autoSpaceDE w:val="0"/>
        <w:autoSpaceDN w:val="0"/>
        <w:adjustRightInd w:val="0"/>
        <w:ind w:firstLine="284"/>
        <w:jc w:val="both"/>
        <w:rPr>
          <w:sz w:val="20"/>
          <w:szCs w:val="20"/>
        </w:rPr>
      </w:pPr>
    </w:p>
    <w:p w14:paraId="3D290658" w14:textId="77777777" w:rsidR="003E0534" w:rsidRPr="00261560" w:rsidRDefault="003E0534" w:rsidP="003E0534">
      <w:pPr>
        <w:autoSpaceDE w:val="0"/>
        <w:autoSpaceDN w:val="0"/>
        <w:adjustRightInd w:val="0"/>
        <w:jc w:val="both"/>
        <w:rPr>
          <w:sz w:val="22"/>
          <w:szCs w:val="22"/>
        </w:rPr>
      </w:pPr>
    </w:p>
    <w:p w14:paraId="4EE232A1" w14:textId="47AAFCAB" w:rsidR="00261560" w:rsidRPr="00261560" w:rsidRDefault="00BB2A35" w:rsidP="00261560">
      <w:pPr>
        <w:autoSpaceDE w:val="0"/>
        <w:autoSpaceDN w:val="0"/>
        <w:adjustRightInd w:val="0"/>
        <w:jc w:val="both"/>
        <w:rPr>
          <w:bCs/>
          <w:sz w:val="22"/>
          <w:szCs w:val="22"/>
        </w:rPr>
      </w:pPr>
      <w:r>
        <w:rPr>
          <w:noProof/>
          <w:sz w:val="20"/>
          <w:szCs w:val="20"/>
        </w:rPr>
        <w:drawing>
          <wp:anchor distT="0" distB="0" distL="114300" distR="114300" simplePos="0" relativeHeight="251658240" behindDoc="0" locked="0" layoutInCell="1" allowOverlap="1" wp14:anchorId="3BA1B740" wp14:editId="4A7970C2">
            <wp:simplePos x="0" y="0"/>
            <wp:positionH relativeFrom="column">
              <wp:posOffset>981075</wp:posOffset>
            </wp:positionH>
            <wp:positionV relativeFrom="paragraph">
              <wp:posOffset>2836545</wp:posOffset>
            </wp:positionV>
            <wp:extent cx="4004945" cy="2520315"/>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4945" cy="2520315"/>
                    </a:xfrm>
                    <a:prstGeom prst="rect">
                      <a:avLst/>
                    </a:prstGeom>
                    <a:noFill/>
                  </pic:spPr>
                </pic:pic>
              </a:graphicData>
            </a:graphic>
            <wp14:sizeRelH relativeFrom="page">
              <wp14:pctWidth>0</wp14:pctWidth>
            </wp14:sizeRelH>
            <wp14:sizeRelV relativeFrom="page">
              <wp14:pctHeight>0</wp14:pctHeight>
            </wp14:sizeRelV>
          </wp:anchor>
        </w:drawing>
      </w:r>
      <w:r w:rsidR="00261560" w:rsidRPr="00261560">
        <w:rPr>
          <w:bCs/>
          <w:sz w:val="22"/>
          <w:szCs w:val="22"/>
        </w:rPr>
        <w:t xml:space="preserve">To date, </w:t>
      </w:r>
      <w:r w:rsidR="00261560" w:rsidRPr="00261560">
        <w:rPr>
          <w:bCs/>
          <w:sz w:val="22"/>
          <w:szCs w:val="22"/>
        </w:rPr>
        <w:t>the early diagnosis will likely to be the most effective</w:t>
      </w:r>
      <w:r w:rsidR="00261560" w:rsidRPr="00261560">
        <w:rPr>
          <w:bCs/>
          <w:sz w:val="22"/>
          <w:szCs w:val="22"/>
        </w:rPr>
        <w:t xml:space="preserve"> therapy for Alzheimer’s disease (AD) since it can ensure timely pharmacological treatments that can reduce the irreversible impairment while delaying the AD symptoms.</w:t>
      </w:r>
      <w:r w:rsidR="007475AF">
        <w:rPr>
          <w:bCs/>
          <w:sz w:val="22"/>
          <w:szCs w:val="22"/>
        </w:rPr>
        <w:fldChar w:fldCharType="begin" w:fldLock="1"/>
      </w:r>
      <w:r w:rsidR="007475AF">
        <w:rPr>
          <w:bCs/>
          <w:sz w:val="22"/>
          <w:szCs w:val="22"/>
        </w:rPr>
        <w:instrText>ADDIN CSL_CITATION {"citationItems":[{"id":"ITEM-1","itemData":{"DOI":"10.1111/j.1750-3639.1991.tb00661.x","ISSN":"17503639","PMID":"1669710","abstract":"Selective and sensitive silver staining of extracellular amyloid deposits and intraneuronal neurofibrillary changes can be applied to 50–150 μ.m thick polyethylene glycol sections and/or 5–15 μ.m thick paraffin sections. The silver techniques take advantage of physical development of the nucleation sites thus permitting tight control of the entire procedure. Both techniques can be applied to routinely fixed autopsy material. They do not require particular skills and considerably facilitate processing of large numbers of sections through entire hemispheres of the human brain. Copyright © 1991, Wiley Blackwell. All rights reserved","author":[{"dropping-particle":"","family":"Braak","given":"Heiko","non-dropping-particle":"","parse-names":false,"suffix":""},{"dropping-particle":"","family":"Braak","given":"Eva","non-dropping-particle":"","parse-names":false,"suffix":""}],"container-title":"Brain Pathology","id":"ITEM-1","issue":"3","issued":{"date-parts":[["1991"]]},"page":"213-216","title":"Demonstration of Amyloid Deposits and Neurofibrillary Changes in Whole Brain Sections","type":"article-journal","volume":"1"},"uris":["http://www.mendeley.com/documents/?uuid=9b1f64fa-c4ed-492a-a285-f0d321ceb82e"]}],"mendeley":{"formattedCitation":"[1]","plainTextFormattedCitation":"[1]","previouslyFormattedCitation":"[1]"},"properties":{"noteIndex":0},"schema":"https://github.com/citation-style-language/schema/raw/master/csl-citation.json"}</w:instrText>
      </w:r>
      <w:r w:rsidR="007475AF">
        <w:rPr>
          <w:bCs/>
          <w:sz w:val="22"/>
          <w:szCs w:val="22"/>
        </w:rPr>
        <w:fldChar w:fldCharType="separate"/>
      </w:r>
      <w:r w:rsidR="007475AF" w:rsidRPr="007475AF">
        <w:rPr>
          <w:bCs/>
          <w:noProof/>
          <w:sz w:val="22"/>
          <w:szCs w:val="22"/>
        </w:rPr>
        <w:t>[1]</w:t>
      </w:r>
      <w:r w:rsidR="007475AF">
        <w:rPr>
          <w:bCs/>
          <w:sz w:val="22"/>
          <w:szCs w:val="22"/>
        </w:rPr>
        <w:fldChar w:fldCharType="end"/>
      </w:r>
      <w:r w:rsidR="00261560" w:rsidRPr="00261560">
        <w:rPr>
          <w:bCs/>
          <w:sz w:val="22"/>
          <w:szCs w:val="22"/>
        </w:rPr>
        <w:t xml:space="preserve"> Amyloid β-peptides (Aβ) are recognized as key pathological AD biomarkers present in different biological fluids, but their detection still relies on expensive or low-accuracy assays. In this context, optical detection techniques based on surface enhanced Raman spectroscopy (SERS) through advanced nanoconstructs have gained rising attention for the development of alternative methods for the targeting of Aβ peptides in fluids.</w:t>
      </w:r>
      <w:r w:rsidR="007475AF">
        <w:rPr>
          <w:bCs/>
          <w:sz w:val="22"/>
          <w:szCs w:val="22"/>
        </w:rPr>
        <w:fldChar w:fldCharType="begin" w:fldLock="1"/>
      </w:r>
      <w:r>
        <w:rPr>
          <w:bCs/>
          <w:sz w:val="22"/>
          <w:szCs w:val="22"/>
        </w:rPr>
        <w:instrText>ADDIN CSL_CITATION {"citationItems":[{"id":"ITEM-1","itemData":{"DOI":"10.1021/acsami.8b10252","ISSN":"1944-8244","author":[{"dropping-particle":"","family":"Cheng","given":"Linxiu","non-dropping-particle":"","parse-names":false,"suffix":""},{"dropping-particle":"","family":"Zhang","given":"Zhikun","non-dropping-particle":"","parse-names":false,"suffix":""},{"dropping-particle":"","family":"Zuo","given":"Duo","non-dropping-particle":"","parse-names":false,"suffix":""},{"dropping-particle":"","family":"Zhu","given":"Wenfeng","non-dropping-particle":"","parse-names":false,"suffix":""},{"dropping-particle":"","family":"Zhang","given":"Jie","non-dropping-particle":"","parse-names":false,"suffix":""},{"dropping-particle":"","family":"Zeng","given":"Qingdao","non-dropping-particle":"","parse-names":false,"suffix":""},{"dropping-particle":"","family":"Yang","given":"Dayong","non-dropping-particle":"","parse-names":false,"suffix":""},{"dropping-particle":"","family":"Li","given":"Min","non-dropping-particle":"","parse-names":false,"suffix":""},{"dropping-particle":"","family":"Zhao","given":"Yuliang","non-dropping-particle":"","parse-names":false,"suffix":""}],"container-title":"ACS Applied Materials &amp; Interfaces","id":"ITEM-1","issue":"41","issued":{"date-parts":[["2018"]]},"page":"34869-34877","title":"Ultrasensitive Detection of Serum MicroRNA Using Branched DNA-Based SERS Platform Combining Simultaneous Detection of α-Fetoprotein for Early Diagnosis of Liver Cancer","type":"article-journal","volume":"10"},"uris":["http://www.mendeley.com/documents/?uuid=701595f0-4cc6-4717-812b-e40db905f32d"]}],"mendeley":{"formattedCitation":"[2]","plainTextFormattedCitation":"[2]","previouslyFormattedCitation":"[2]"},"properties":{"noteIndex":0},"schema":"https://github.com/citation-style-language/schema/raw/master/csl-citation.json"}</w:instrText>
      </w:r>
      <w:r w:rsidR="007475AF">
        <w:rPr>
          <w:bCs/>
          <w:sz w:val="22"/>
          <w:szCs w:val="22"/>
        </w:rPr>
        <w:fldChar w:fldCharType="separate"/>
      </w:r>
      <w:r w:rsidR="007475AF" w:rsidRPr="007475AF">
        <w:rPr>
          <w:bCs/>
          <w:noProof/>
          <w:sz w:val="22"/>
          <w:szCs w:val="22"/>
        </w:rPr>
        <w:t>[2]</w:t>
      </w:r>
      <w:r w:rsidR="007475AF">
        <w:rPr>
          <w:bCs/>
          <w:sz w:val="22"/>
          <w:szCs w:val="22"/>
        </w:rPr>
        <w:fldChar w:fldCharType="end"/>
      </w:r>
      <w:r w:rsidR="00261560" w:rsidRPr="00261560">
        <w:rPr>
          <w:bCs/>
          <w:sz w:val="22"/>
          <w:szCs w:val="22"/>
        </w:rPr>
        <w:t xml:space="preserve"> Here, a multilayered nanoprobe constituted by bioorthogonal Raman Reporters (RRs) embedded within gold nanoparticles  (Au@RRs@AuNPs) has been developed and successfully validated for specific detection of ß- amyloid peptide (Aß) in the human cerebrospinal fluid (CSF) with accuracy in the clinical range of interest, high selectivity and sensitivity down to pg/ml. These are guaranteed by the intrinsic properties of the bioorthogonal RRs working in the Raman background-free spectral region and remaining stable within the two layers of gold, a key point for quantitative SERS. Then, the selective aggregation behavior in the presence of the targeted analyte is exploited for Aß quantification considering that its concentration is proportionally reflected in Raman intensity changes. Finally, the proposed nanoplatform combines the typical speed of Raman measurements, providing high specificity and sensibility and representing a significant step ahead of the state of the art on SERS for clinical analyses.</w:t>
      </w:r>
    </w:p>
    <w:p w14:paraId="282A5B82" w14:textId="2150B514" w:rsidR="003E0534" w:rsidRDefault="003E0534" w:rsidP="00933B5B">
      <w:pPr>
        <w:autoSpaceDE w:val="0"/>
        <w:autoSpaceDN w:val="0"/>
        <w:adjustRightInd w:val="0"/>
        <w:ind w:firstLine="284"/>
        <w:jc w:val="both"/>
        <w:rPr>
          <w:sz w:val="22"/>
          <w:szCs w:val="22"/>
        </w:rPr>
      </w:pPr>
    </w:p>
    <w:p w14:paraId="51C2759C" w14:textId="06646612" w:rsidR="009530BA" w:rsidRPr="00CA358E" w:rsidRDefault="009530BA" w:rsidP="009530BA">
      <w:pPr>
        <w:keepNext/>
        <w:keepLines/>
        <w:spacing w:after="240"/>
        <w:ind w:firstLine="357"/>
        <w:jc w:val="center"/>
        <w:rPr>
          <w:sz w:val="20"/>
          <w:szCs w:val="20"/>
          <w:lang w:val="sr-Latn-CS"/>
        </w:rPr>
      </w:pPr>
      <w:r>
        <w:rPr>
          <w:sz w:val="20"/>
          <w:szCs w:val="20"/>
        </w:rPr>
        <w:t>Figure</w:t>
      </w:r>
      <w:r w:rsidRPr="00CA358E">
        <w:rPr>
          <w:sz w:val="20"/>
          <w:szCs w:val="20"/>
          <w:lang w:val="sr-Latn-CS"/>
        </w:rPr>
        <w:t xml:space="preserve"> 1. </w:t>
      </w:r>
      <w:r w:rsidR="00261560">
        <w:rPr>
          <w:sz w:val="20"/>
          <w:szCs w:val="20"/>
        </w:rPr>
        <w:t>Graphical scheme representing the working principle of multilayered RRs@AuNPs for the early-stage detection of Alzheimer’s Disease through the screening of A</w:t>
      </w:r>
      <w:r w:rsidR="00261560" w:rsidRPr="00261560">
        <w:rPr>
          <w:sz w:val="20"/>
          <w:szCs w:val="20"/>
        </w:rPr>
        <w:t>β</w:t>
      </w:r>
      <w:r w:rsidR="00261560" w:rsidRPr="00261560">
        <w:rPr>
          <w:sz w:val="20"/>
          <w:szCs w:val="20"/>
        </w:rPr>
        <w:t xml:space="preserve"> (1-42) in the cerebrospinal fluid</w:t>
      </w:r>
      <w:r>
        <w:rPr>
          <w:sz w:val="20"/>
          <w:szCs w:val="20"/>
          <w:lang w:val="sr-Latn-CS"/>
        </w:rPr>
        <w:t>.</w:t>
      </w:r>
    </w:p>
    <w:p w14:paraId="67AEE2D5" w14:textId="77777777" w:rsidR="003949BB" w:rsidRDefault="003949BB" w:rsidP="002344D6">
      <w:pPr>
        <w:autoSpaceDE w:val="0"/>
        <w:autoSpaceDN w:val="0"/>
        <w:adjustRightInd w:val="0"/>
        <w:jc w:val="both"/>
        <w:rPr>
          <w:sz w:val="22"/>
          <w:szCs w:val="22"/>
        </w:rPr>
      </w:pPr>
    </w:p>
    <w:p w14:paraId="3B410129" w14:textId="77777777"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14:paraId="0D1E5205" w14:textId="027324F6" w:rsidR="00BB2A35" w:rsidRPr="00BB2A35" w:rsidRDefault="00BB2A35" w:rsidP="00BB2A35">
      <w:pPr>
        <w:widowControl w:val="0"/>
        <w:autoSpaceDE w:val="0"/>
        <w:autoSpaceDN w:val="0"/>
        <w:adjustRightInd w:val="0"/>
        <w:ind w:left="640" w:hanging="640"/>
        <w:rPr>
          <w:noProof/>
          <w:sz w:val="20"/>
        </w:rPr>
      </w:pPr>
      <w:r>
        <w:rPr>
          <w:sz w:val="20"/>
          <w:szCs w:val="20"/>
        </w:rPr>
        <w:fldChar w:fldCharType="begin" w:fldLock="1"/>
      </w:r>
      <w:r>
        <w:rPr>
          <w:sz w:val="20"/>
          <w:szCs w:val="20"/>
        </w:rPr>
        <w:instrText xml:space="preserve">ADDIN Mendeley Bibliography CSL_BIBLIOGRAPHY </w:instrText>
      </w:r>
      <w:r>
        <w:rPr>
          <w:sz w:val="20"/>
          <w:szCs w:val="20"/>
        </w:rPr>
        <w:fldChar w:fldCharType="separate"/>
      </w:r>
      <w:r w:rsidRPr="00BB2A35">
        <w:rPr>
          <w:noProof/>
          <w:sz w:val="20"/>
        </w:rPr>
        <w:t>[1]</w:t>
      </w:r>
      <w:r w:rsidRPr="00BB2A35">
        <w:rPr>
          <w:noProof/>
          <w:sz w:val="20"/>
        </w:rPr>
        <w:tab/>
        <w:t xml:space="preserve">H. Braak and E. Braak, “Demonstration of Amyloid Deposits and Neurofibrillary Changes in Whole Brain Sections,” </w:t>
      </w:r>
      <w:r w:rsidRPr="00BB2A35">
        <w:rPr>
          <w:i/>
          <w:iCs/>
          <w:noProof/>
          <w:sz w:val="20"/>
        </w:rPr>
        <w:t>Brain Pathol.</w:t>
      </w:r>
      <w:r w:rsidRPr="00BB2A35">
        <w:rPr>
          <w:noProof/>
          <w:sz w:val="20"/>
        </w:rPr>
        <w:t>, vol. 1, no. 3, pp. 213–216, 1991, doi: 10.1111/j.1750-3639.1991.tb00661.x.</w:t>
      </w:r>
    </w:p>
    <w:p w14:paraId="05F18851" w14:textId="34470A88" w:rsidR="00CC429D" w:rsidRPr="00E23BD2" w:rsidRDefault="00BB2A35" w:rsidP="00BB2A35">
      <w:pPr>
        <w:widowControl w:val="0"/>
        <w:autoSpaceDE w:val="0"/>
        <w:autoSpaceDN w:val="0"/>
        <w:adjustRightInd w:val="0"/>
        <w:ind w:left="640" w:hanging="640"/>
        <w:rPr>
          <w:sz w:val="20"/>
          <w:szCs w:val="20"/>
        </w:rPr>
      </w:pPr>
      <w:r w:rsidRPr="00BB2A35">
        <w:rPr>
          <w:noProof/>
          <w:sz w:val="20"/>
        </w:rPr>
        <w:t>[2]</w:t>
      </w:r>
      <w:r w:rsidRPr="00BB2A35">
        <w:rPr>
          <w:noProof/>
          <w:sz w:val="20"/>
        </w:rPr>
        <w:tab/>
        <w:t xml:space="preserve">L. Cheng </w:t>
      </w:r>
      <w:r w:rsidRPr="00BB2A35">
        <w:rPr>
          <w:i/>
          <w:iCs/>
          <w:noProof/>
          <w:sz w:val="20"/>
        </w:rPr>
        <w:t>et al.</w:t>
      </w:r>
      <w:r w:rsidRPr="00BB2A35">
        <w:rPr>
          <w:noProof/>
          <w:sz w:val="20"/>
        </w:rPr>
        <w:t xml:space="preserve">, “Ultrasensitive Detection of Serum MicroRNA Using Branched DNA-Based SERS Platform Combining Simultaneous Detection of α-Fetoprotein for Early Diagnosis of Liver Cancer,” </w:t>
      </w:r>
      <w:r w:rsidRPr="00BB2A35">
        <w:rPr>
          <w:i/>
          <w:iCs/>
          <w:noProof/>
          <w:sz w:val="20"/>
        </w:rPr>
        <w:t>ACS Appl. Mater. Interfaces</w:t>
      </w:r>
      <w:r w:rsidRPr="00BB2A35">
        <w:rPr>
          <w:noProof/>
          <w:sz w:val="20"/>
        </w:rPr>
        <w:t>, vol. 10, no. 41, pp. 34869–34877, 2018, doi: 10.1021/acsami.8b10252.</w:t>
      </w:r>
      <w:r>
        <w:rPr>
          <w:sz w:val="20"/>
          <w:szCs w:val="20"/>
        </w:rPr>
        <w:fldChar w:fldCharType="end"/>
      </w:r>
    </w:p>
    <w:sectPr w:rsidR="00CC429D" w:rsidRPr="00E23BD2" w:rsidSect="006A6C19">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9D"/>
    <w:rsid w:val="00037E31"/>
    <w:rsid w:val="00050DC8"/>
    <w:rsid w:val="000A3267"/>
    <w:rsid w:val="000D5EFF"/>
    <w:rsid w:val="000E24E1"/>
    <w:rsid w:val="0010060E"/>
    <w:rsid w:val="0016793B"/>
    <w:rsid w:val="0019259C"/>
    <w:rsid w:val="001C4C2D"/>
    <w:rsid w:val="001E5803"/>
    <w:rsid w:val="002344D6"/>
    <w:rsid w:val="00261560"/>
    <w:rsid w:val="00284FA3"/>
    <w:rsid w:val="002D3E49"/>
    <w:rsid w:val="00336A61"/>
    <w:rsid w:val="003949BB"/>
    <w:rsid w:val="003B0B4A"/>
    <w:rsid w:val="003E0534"/>
    <w:rsid w:val="003E78D2"/>
    <w:rsid w:val="004E3764"/>
    <w:rsid w:val="005243C5"/>
    <w:rsid w:val="005C083B"/>
    <w:rsid w:val="005E0E65"/>
    <w:rsid w:val="00614221"/>
    <w:rsid w:val="006316BB"/>
    <w:rsid w:val="00634539"/>
    <w:rsid w:val="006A6C19"/>
    <w:rsid w:val="006C1B0C"/>
    <w:rsid w:val="006F1839"/>
    <w:rsid w:val="00731D38"/>
    <w:rsid w:val="007475AF"/>
    <w:rsid w:val="007714E1"/>
    <w:rsid w:val="00787C90"/>
    <w:rsid w:val="00817F14"/>
    <w:rsid w:val="00887745"/>
    <w:rsid w:val="00933B5B"/>
    <w:rsid w:val="00937560"/>
    <w:rsid w:val="009530BA"/>
    <w:rsid w:val="0098310E"/>
    <w:rsid w:val="00991AF1"/>
    <w:rsid w:val="009E1E5E"/>
    <w:rsid w:val="00A64658"/>
    <w:rsid w:val="00AB49CF"/>
    <w:rsid w:val="00AF194F"/>
    <w:rsid w:val="00B215E4"/>
    <w:rsid w:val="00B95BFF"/>
    <w:rsid w:val="00BB2A35"/>
    <w:rsid w:val="00BF5067"/>
    <w:rsid w:val="00C31D69"/>
    <w:rsid w:val="00C96B61"/>
    <w:rsid w:val="00CC429D"/>
    <w:rsid w:val="00CD7FD3"/>
    <w:rsid w:val="00D32527"/>
    <w:rsid w:val="00E23BD2"/>
    <w:rsid w:val="00E2743A"/>
    <w:rsid w:val="00EC6F4C"/>
    <w:rsid w:val="00F04C82"/>
    <w:rsid w:val="00F931A8"/>
    <w:rsid w:val="00FB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C2077"/>
  <w15:chartTrackingRefBased/>
  <w15:docId w15:val="{0A9DADF4-754E-465E-9F15-F39289B9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92AFF79-6CFF-4CFD-BB6B-9020F918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Caterina Dallari</cp:lastModifiedBy>
  <cp:revision>4</cp:revision>
  <cp:lastPrinted>2007-04-17T12:39:00Z</cp:lastPrinted>
  <dcterms:created xsi:type="dcterms:W3CDTF">2023-06-13T09:07:00Z</dcterms:created>
  <dcterms:modified xsi:type="dcterms:W3CDTF">2023-06-13T09:11:00Z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y fmtid="{D5CDD505-2E9C-101B-9397-08002B2CF9AE}" pid="3" name="Mendeley Document_1">
    <vt:lpwstr>True</vt:lpwstr>
  </property>
  <property fmtid="{D5CDD505-2E9C-101B-9397-08002B2CF9AE}" pid="4" name="Mendeley Unique User Id_1">
    <vt:lpwstr>6d4ab50c-1a79-3bd8-bd75-fbd00733841c</vt:lpwstr>
  </property>
  <property fmtid="{D5CDD505-2E9C-101B-9397-08002B2CF9AE}" pid="5" name="Mendeley Citation Style_1">
    <vt:lpwstr>http://www.zotero.org/styles/ieee</vt:lpwstr>
  </property>
</Properties>
</file>