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29285" w14:textId="77777777" w:rsidR="00C20814" w:rsidRDefault="004810DA" w:rsidP="004810DA">
      <w:pPr>
        <w:jc w:val="center"/>
        <w:rPr>
          <w:rFonts w:ascii="Times New Roman" w:hAnsi="Times New Roman" w:cs="Times New Roman"/>
          <w:b/>
          <w:sz w:val="28"/>
          <w:szCs w:val="28"/>
        </w:rPr>
      </w:pPr>
      <w:r>
        <w:rPr>
          <w:rFonts w:ascii="Times New Roman" w:hAnsi="Times New Roman" w:cs="Times New Roman"/>
          <w:b/>
          <w:sz w:val="28"/>
          <w:szCs w:val="28"/>
        </w:rPr>
        <w:t>Altered organization of collagen fibers in the uninvoled human colon mucosa 10 cm and 20 cm away from the colorectal cancer</w:t>
      </w:r>
    </w:p>
    <w:p w14:paraId="397BD8AD" w14:textId="77777777" w:rsidR="004810DA" w:rsidRDefault="004810DA" w:rsidP="004810DA">
      <w:pPr>
        <w:jc w:val="center"/>
        <w:rPr>
          <w:rFonts w:ascii="Times New Roman" w:hAnsi="Times New Roman" w:cs="Times New Roman"/>
          <w:sz w:val="22"/>
          <w:szCs w:val="22"/>
        </w:rPr>
      </w:pPr>
      <w:r w:rsidRPr="004810DA">
        <w:rPr>
          <w:rFonts w:ascii="Times New Roman" w:hAnsi="Times New Roman" w:cs="Times New Roman"/>
          <w:sz w:val="22"/>
          <w:szCs w:val="22"/>
          <w:u w:val="single"/>
        </w:rPr>
        <w:t>S.Despotović</w:t>
      </w:r>
      <w:r w:rsidRPr="004810DA">
        <w:rPr>
          <w:rFonts w:ascii="Times New Roman" w:hAnsi="Times New Roman" w:cs="Times New Roman"/>
          <w:sz w:val="22"/>
          <w:szCs w:val="22"/>
          <w:u w:val="single"/>
          <w:vertAlign w:val="superscript"/>
        </w:rPr>
        <w:t>1</w:t>
      </w:r>
      <w:r>
        <w:rPr>
          <w:rFonts w:ascii="Times New Roman" w:hAnsi="Times New Roman" w:cs="Times New Roman"/>
          <w:sz w:val="22"/>
          <w:szCs w:val="22"/>
        </w:rPr>
        <w:t>, Đ. Milićević</w:t>
      </w:r>
      <w:r w:rsidRPr="004810DA">
        <w:rPr>
          <w:rFonts w:ascii="Times New Roman" w:hAnsi="Times New Roman" w:cs="Times New Roman"/>
          <w:sz w:val="22"/>
          <w:szCs w:val="22"/>
          <w:vertAlign w:val="superscript"/>
        </w:rPr>
        <w:t>2</w:t>
      </w:r>
      <w:r>
        <w:rPr>
          <w:rFonts w:ascii="Times New Roman" w:hAnsi="Times New Roman" w:cs="Times New Roman"/>
          <w:sz w:val="22"/>
          <w:szCs w:val="22"/>
        </w:rPr>
        <w:t>, A. Krmpot</w:t>
      </w:r>
      <w:r w:rsidRPr="004810DA">
        <w:rPr>
          <w:rFonts w:ascii="Times New Roman" w:hAnsi="Times New Roman" w:cs="Times New Roman"/>
          <w:sz w:val="22"/>
          <w:szCs w:val="22"/>
          <w:vertAlign w:val="superscript"/>
        </w:rPr>
        <w:t>3</w:t>
      </w:r>
      <w:r>
        <w:rPr>
          <w:rFonts w:ascii="Times New Roman" w:hAnsi="Times New Roman" w:cs="Times New Roman"/>
          <w:sz w:val="22"/>
          <w:szCs w:val="22"/>
        </w:rPr>
        <w:t>, A. Pavlović</w:t>
      </w:r>
      <w:r w:rsidRPr="004810DA">
        <w:rPr>
          <w:rFonts w:ascii="Times New Roman" w:hAnsi="Times New Roman" w:cs="Times New Roman"/>
          <w:sz w:val="22"/>
          <w:szCs w:val="22"/>
          <w:vertAlign w:val="superscript"/>
        </w:rPr>
        <w:t>4</w:t>
      </w:r>
      <w:r>
        <w:rPr>
          <w:rFonts w:ascii="Times New Roman" w:hAnsi="Times New Roman" w:cs="Times New Roman"/>
          <w:sz w:val="22"/>
          <w:szCs w:val="22"/>
        </w:rPr>
        <w:t>, V. Živanović</w:t>
      </w:r>
      <w:r w:rsidRPr="004810DA">
        <w:rPr>
          <w:rFonts w:ascii="Times New Roman" w:hAnsi="Times New Roman" w:cs="Times New Roman"/>
          <w:sz w:val="22"/>
          <w:szCs w:val="22"/>
          <w:vertAlign w:val="superscript"/>
        </w:rPr>
        <w:t>4</w:t>
      </w:r>
      <w:r>
        <w:rPr>
          <w:rFonts w:ascii="Times New Roman" w:hAnsi="Times New Roman" w:cs="Times New Roman"/>
          <w:sz w:val="22"/>
          <w:szCs w:val="22"/>
        </w:rPr>
        <w:t>, Z. Krivokapić</w:t>
      </w:r>
      <w:r w:rsidR="00CC629A" w:rsidRPr="00CC629A">
        <w:rPr>
          <w:rFonts w:ascii="Times New Roman" w:hAnsi="Times New Roman" w:cs="Times New Roman"/>
          <w:sz w:val="22"/>
          <w:szCs w:val="22"/>
          <w:vertAlign w:val="superscript"/>
        </w:rPr>
        <w:t>5</w:t>
      </w:r>
      <w:r>
        <w:rPr>
          <w:rFonts w:ascii="Times New Roman" w:hAnsi="Times New Roman" w:cs="Times New Roman"/>
          <w:sz w:val="22"/>
          <w:szCs w:val="22"/>
        </w:rPr>
        <w:t>, V. Pavlović</w:t>
      </w:r>
      <w:r w:rsidR="00574EA1" w:rsidRPr="00574EA1">
        <w:rPr>
          <w:rFonts w:ascii="Times New Roman" w:hAnsi="Times New Roman" w:cs="Times New Roman"/>
          <w:sz w:val="22"/>
          <w:szCs w:val="22"/>
          <w:vertAlign w:val="superscript"/>
        </w:rPr>
        <w:t>6</w:t>
      </w:r>
      <w:r>
        <w:rPr>
          <w:rFonts w:ascii="Times New Roman" w:hAnsi="Times New Roman" w:cs="Times New Roman"/>
          <w:sz w:val="22"/>
          <w:szCs w:val="22"/>
        </w:rPr>
        <w:t>, S. Lević</w:t>
      </w:r>
      <w:r w:rsidR="00574EA1" w:rsidRPr="00574EA1">
        <w:rPr>
          <w:rFonts w:ascii="Times New Roman" w:hAnsi="Times New Roman" w:cs="Times New Roman"/>
          <w:sz w:val="22"/>
          <w:szCs w:val="22"/>
          <w:vertAlign w:val="superscript"/>
        </w:rPr>
        <w:t>6</w:t>
      </w:r>
      <w:r>
        <w:rPr>
          <w:rFonts w:ascii="Times New Roman" w:hAnsi="Times New Roman" w:cs="Times New Roman"/>
          <w:sz w:val="22"/>
          <w:szCs w:val="22"/>
        </w:rPr>
        <w:t>, G. Nikolić</w:t>
      </w:r>
      <w:r w:rsidR="00574EA1" w:rsidRPr="00574EA1">
        <w:rPr>
          <w:rFonts w:ascii="Times New Roman" w:hAnsi="Times New Roman" w:cs="Times New Roman"/>
          <w:sz w:val="22"/>
          <w:szCs w:val="22"/>
          <w:vertAlign w:val="superscript"/>
        </w:rPr>
        <w:t>7</w:t>
      </w:r>
      <w:r>
        <w:rPr>
          <w:rFonts w:ascii="Times New Roman" w:hAnsi="Times New Roman" w:cs="Times New Roman"/>
          <w:sz w:val="22"/>
          <w:szCs w:val="22"/>
        </w:rPr>
        <w:t>, M. Rabasović</w:t>
      </w:r>
      <w:r w:rsidRPr="004810DA">
        <w:rPr>
          <w:rFonts w:ascii="Times New Roman" w:hAnsi="Times New Roman" w:cs="Times New Roman"/>
          <w:sz w:val="22"/>
          <w:szCs w:val="22"/>
          <w:vertAlign w:val="superscript"/>
        </w:rPr>
        <w:t>3</w:t>
      </w:r>
    </w:p>
    <w:p w14:paraId="5F342F1A" w14:textId="77777777" w:rsidR="004810DA" w:rsidRDefault="004810DA" w:rsidP="004810DA">
      <w:pPr>
        <w:jc w:val="center"/>
        <w:rPr>
          <w:rFonts w:ascii="Times New Roman" w:hAnsi="Times New Roman" w:cs="Times New Roman"/>
          <w:i/>
          <w:sz w:val="20"/>
          <w:szCs w:val="20"/>
        </w:rPr>
      </w:pPr>
      <w:r>
        <w:rPr>
          <w:rFonts w:ascii="Times New Roman" w:hAnsi="Times New Roman" w:cs="Times New Roman"/>
          <w:i/>
          <w:sz w:val="20"/>
          <w:szCs w:val="20"/>
        </w:rPr>
        <w:t>1 University of Belgrade, Faculty of Medicine, Institute of Histology and embryology, Belgrade, Serbia</w:t>
      </w:r>
    </w:p>
    <w:p w14:paraId="6FFFD282" w14:textId="46414C64" w:rsidR="004810DA" w:rsidRDefault="004810DA" w:rsidP="004810DA">
      <w:pPr>
        <w:jc w:val="center"/>
        <w:rPr>
          <w:rFonts w:ascii="Times New Roman" w:hAnsi="Times New Roman" w:cs="Times New Roman"/>
          <w:i/>
          <w:sz w:val="20"/>
          <w:szCs w:val="20"/>
        </w:rPr>
      </w:pPr>
      <w:r>
        <w:rPr>
          <w:rFonts w:ascii="Times New Roman" w:hAnsi="Times New Roman" w:cs="Times New Roman"/>
          <w:i/>
          <w:sz w:val="20"/>
          <w:szCs w:val="20"/>
        </w:rPr>
        <w:t xml:space="preserve">2 Saarland </w:t>
      </w:r>
      <w:r w:rsidR="00466794">
        <w:rPr>
          <w:rFonts w:ascii="Times New Roman" w:hAnsi="Times New Roman" w:cs="Times New Roman"/>
          <w:i/>
          <w:sz w:val="20"/>
          <w:szCs w:val="20"/>
        </w:rPr>
        <w:t>University, Department of Intern</w:t>
      </w:r>
      <w:r>
        <w:rPr>
          <w:rFonts w:ascii="Times New Roman" w:hAnsi="Times New Roman" w:cs="Times New Roman"/>
          <w:i/>
          <w:sz w:val="20"/>
          <w:szCs w:val="20"/>
        </w:rPr>
        <w:t>al Medicine V- Pulmonology, Allergology, Intensive Care Medicine, Homburg/Saar, Germany</w:t>
      </w:r>
    </w:p>
    <w:p w14:paraId="443BABCE" w14:textId="77777777" w:rsidR="004810DA" w:rsidRDefault="004810DA" w:rsidP="004810DA">
      <w:pPr>
        <w:jc w:val="center"/>
        <w:rPr>
          <w:rFonts w:ascii="Times New Roman" w:hAnsi="Times New Roman" w:cs="Times New Roman"/>
          <w:i/>
          <w:sz w:val="20"/>
          <w:szCs w:val="20"/>
        </w:rPr>
      </w:pPr>
      <w:r>
        <w:rPr>
          <w:rFonts w:ascii="Times New Roman" w:hAnsi="Times New Roman" w:cs="Times New Roman"/>
          <w:i/>
          <w:sz w:val="20"/>
          <w:szCs w:val="20"/>
        </w:rPr>
        <w:t>3 University of Belgrade, Institute of Physics Belgrade, Belgrade, Serbia</w:t>
      </w:r>
    </w:p>
    <w:p w14:paraId="403ACAF0" w14:textId="77777777" w:rsidR="004810DA" w:rsidRDefault="004810DA" w:rsidP="004810DA">
      <w:pPr>
        <w:jc w:val="center"/>
        <w:rPr>
          <w:rFonts w:ascii="Times New Roman" w:hAnsi="Times New Roman" w:cs="Times New Roman"/>
          <w:i/>
          <w:sz w:val="20"/>
          <w:szCs w:val="20"/>
        </w:rPr>
      </w:pPr>
      <w:r>
        <w:rPr>
          <w:rFonts w:ascii="Times New Roman" w:hAnsi="Times New Roman" w:cs="Times New Roman"/>
          <w:i/>
          <w:sz w:val="20"/>
          <w:szCs w:val="20"/>
        </w:rPr>
        <w:t>4 University Hospital Center "Dr Dragiša Mišović Dedinje", Belgrade, Serbia</w:t>
      </w:r>
    </w:p>
    <w:p w14:paraId="2A882F82" w14:textId="77777777" w:rsidR="004810DA" w:rsidRDefault="004810DA" w:rsidP="004810DA">
      <w:pPr>
        <w:jc w:val="center"/>
        <w:rPr>
          <w:rFonts w:ascii="Times New Roman" w:hAnsi="Times New Roman" w:cs="Times New Roman"/>
          <w:i/>
          <w:sz w:val="20"/>
          <w:szCs w:val="20"/>
        </w:rPr>
      </w:pPr>
      <w:r>
        <w:rPr>
          <w:rFonts w:ascii="Times New Roman" w:hAnsi="Times New Roman" w:cs="Times New Roman"/>
          <w:i/>
          <w:sz w:val="20"/>
          <w:szCs w:val="20"/>
        </w:rPr>
        <w:t>5 Clinic for Abdominal Surgery- First surgical clinic, Clinical Center of Serbia, Belgrade, Serbia</w:t>
      </w:r>
    </w:p>
    <w:p w14:paraId="45934B4B" w14:textId="77777777" w:rsidR="004810DA" w:rsidRDefault="004810DA" w:rsidP="004810DA">
      <w:pPr>
        <w:jc w:val="center"/>
        <w:rPr>
          <w:rFonts w:ascii="Times New Roman" w:hAnsi="Times New Roman" w:cs="Times New Roman"/>
          <w:i/>
          <w:sz w:val="20"/>
          <w:szCs w:val="20"/>
        </w:rPr>
      </w:pPr>
      <w:r>
        <w:rPr>
          <w:rFonts w:ascii="Times New Roman" w:hAnsi="Times New Roman" w:cs="Times New Roman"/>
          <w:i/>
          <w:sz w:val="20"/>
          <w:szCs w:val="20"/>
        </w:rPr>
        <w:t>6 University of Belgrade, Faculty of Agriculture, Belgrade, Serbia</w:t>
      </w:r>
    </w:p>
    <w:p w14:paraId="3EBC5782" w14:textId="77777777" w:rsidR="004810DA" w:rsidRDefault="004810DA" w:rsidP="004810DA">
      <w:pPr>
        <w:jc w:val="center"/>
        <w:rPr>
          <w:rFonts w:ascii="Times New Roman" w:hAnsi="Times New Roman" w:cs="Times New Roman"/>
          <w:i/>
          <w:sz w:val="20"/>
          <w:szCs w:val="20"/>
        </w:rPr>
      </w:pPr>
      <w:r>
        <w:rPr>
          <w:rFonts w:ascii="Times New Roman" w:hAnsi="Times New Roman" w:cs="Times New Roman"/>
          <w:i/>
          <w:sz w:val="20"/>
          <w:szCs w:val="20"/>
        </w:rPr>
        <w:t>7 University of Belgrade, Faculty of Medicine, Institute of Pathology, Belgrade, Serbia</w:t>
      </w:r>
    </w:p>
    <w:p w14:paraId="5A75F935" w14:textId="77777777" w:rsidR="004810DA" w:rsidRDefault="004810DA" w:rsidP="004810DA">
      <w:pPr>
        <w:jc w:val="center"/>
        <w:rPr>
          <w:rFonts w:ascii="Times New Roman" w:hAnsi="Times New Roman" w:cs="Times New Roman"/>
          <w:sz w:val="20"/>
          <w:szCs w:val="20"/>
        </w:rPr>
      </w:pPr>
      <w:r>
        <w:rPr>
          <w:rFonts w:ascii="Times New Roman" w:hAnsi="Times New Roman" w:cs="Times New Roman"/>
          <w:sz w:val="20"/>
          <w:szCs w:val="20"/>
        </w:rPr>
        <w:t>e.mail: sanjadesp@gmail.com</w:t>
      </w:r>
    </w:p>
    <w:p w14:paraId="7AE63E11" w14:textId="77777777" w:rsidR="004810DA" w:rsidRDefault="004810DA" w:rsidP="004810DA">
      <w:pPr>
        <w:jc w:val="center"/>
        <w:rPr>
          <w:rFonts w:ascii="Times New Roman" w:hAnsi="Times New Roman" w:cs="Times New Roman"/>
          <w:sz w:val="20"/>
          <w:szCs w:val="20"/>
        </w:rPr>
      </w:pPr>
    </w:p>
    <w:p w14:paraId="28A12F66" w14:textId="43B0B8D8" w:rsidR="003373A8" w:rsidRDefault="003373A8" w:rsidP="00C2267C">
      <w:pPr>
        <w:widowControl w:val="0"/>
        <w:autoSpaceDE w:val="0"/>
        <w:autoSpaceDN w:val="0"/>
        <w:adjustRightInd w:val="0"/>
        <w:spacing w:after="240" w:line="280" w:lineRule="atLeast"/>
        <w:jc w:val="both"/>
        <w:rPr>
          <w:rFonts w:ascii="Times New Roman" w:hAnsi="Times New Roman" w:cs="Times New Roman"/>
          <w:bCs/>
          <w:sz w:val="22"/>
          <w:szCs w:val="22"/>
        </w:rPr>
      </w:pPr>
      <w:r w:rsidRPr="003373A8">
        <w:rPr>
          <w:rFonts w:ascii="Times New Roman" w:hAnsi="Times New Roman" w:cs="Times New Roman"/>
          <w:bCs/>
          <w:sz w:val="22"/>
          <w:szCs w:val="22"/>
        </w:rPr>
        <w:t xml:space="preserve">Remodelling of collagen </w:t>
      </w:r>
      <w:r w:rsidR="00C2267C">
        <w:rPr>
          <w:rFonts w:ascii="Times New Roman" w:hAnsi="Times New Roman" w:cs="Times New Roman"/>
          <w:bCs/>
          <w:sz w:val="22"/>
          <w:szCs w:val="22"/>
        </w:rPr>
        <w:t>fi</w:t>
      </w:r>
      <w:r w:rsidRPr="003373A8">
        <w:rPr>
          <w:rFonts w:ascii="Times New Roman" w:hAnsi="Times New Roman" w:cs="Times New Roman"/>
          <w:bCs/>
          <w:sz w:val="22"/>
          <w:szCs w:val="22"/>
        </w:rPr>
        <w:t xml:space="preserve">bers has been described during every phase of cancer genesis and progression. Changes in morphology and organization of collagen </w:t>
      </w:r>
      <w:r w:rsidR="00C2267C">
        <w:rPr>
          <w:rFonts w:ascii="Times New Roman" w:hAnsi="Times New Roman" w:cs="Times New Roman"/>
          <w:bCs/>
          <w:sz w:val="22"/>
          <w:szCs w:val="22"/>
        </w:rPr>
        <w:t>fi</w:t>
      </w:r>
      <w:r w:rsidRPr="003373A8">
        <w:rPr>
          <w:rFonts w:ascii="Times New Roman" w:hAnsi="Times New Roman" w:cs="Times New Roman"/>
          <w:bCs/>
          <w:sz w:val="22"/>
          <w:szCs w:val="22"/>
        </w:rPr>
        <w:t xml:space="preserve">bers contribute to the formation of microenvironment that favors cancer progression and development of metastasis. However, there are only few data about remodelling of collagen </w:t>
      </w:r>
      <w:r w:rsidR="00C2267C">
        <w:rPr>
          <w:rFonts w:ascii="Times New Roman" w:hAnsi="Times New Roman" w:cs="Times New Roman"/>
          <w:bCs/>
          <w:sz w:val="22"/>
          <w:szCs w:val="22"/>
        </w:rPr>
        <w:t>fi</w:t>
      </w:r>
      <w:r w:rsidRPr="003373A8">
        <w:rPr>
          <w:rFonts w:ascii="Times New Roman" w:hAnsi="Times New Roman" w:cs="Times New Roman"/>
          <w:bCs/>
          <w:sz w:val="22"/>
          <w:szCs w:val="22"/>
        </w:rPr>
        <w:t xml:space="preserve">bers in healthy looking mucosa distant from the cancer. Using SHG imaging, </w:t>
      </w:r>
      <w:r w:rsidR="00594D0F">
        <w:rPr>
          <w:rFonts w:ascii="Times New Roman" w:hAnsi="Times New Roman" w:cs="Times New Roman"/>
          <w:bCs/>
          <w:sz w:val="22"/>
          <w:szCs w:val="22"/>
        </w:rPr>
        <w:t xml:space="preserve">scanning </w:t>
      </w:r>
      <w:r w:rsidRPr="003373A8">
        <w:rPr>
          <w:rFonts w:ascii="Times New Roman" w:hAnsi="Times New Roman" w:cs="Times New Roman"/>
          <w:bCs/>
          <w:sz w:val="22"/>
          <w:szCs w:val="22"/>
        </w:rPr>
        <w:t>electron microscopy</w:t>
      </w:r>
      <w:r w:rsidR="00594D0F">
        <w:rPr>
          <w:rFonts w:ascii="Times New Roman" w:hAnsi="Times New Roman" w:cs="Times New Roman"/>
          <w:bCs/>
          <w:sz w:val="22"/>
          <w:szCs w:val="22"/>
        </w:rPr>
        <w:t xml:space="preserve"> (SEM)</w:t>
      </w:r>
      <w:r w:rsidRPr="003373A8">
        <w:rPr>
          <w:rFonts w:ascii="Times New Roman" w:hAnsi="Times New Roman" w:cs="Times New Roman"/>
          <w:bCs/>
          <w:sz w:val="22"/>
          <w:szCs w:val="22"/>
        </w:rPr>
        <w:t xml:space="preserve"> and specialized softwares (CT-FIRE, CurveAlign and FiberFit), we obj</w:t>
      </w:r>
      <w:r w:rsidR="00594D0F">
        <w:rPr>
          <w:rFonts w:ascii="Times New Roman" w:hAnsi="Times New Roman" w:cs="Times New Roman"/>
          <w:bCs/>
          <w:sz w:val="22"/>
          <w:szCs w:val="22"/>
        </w:rPr>
        <w:t>ectively visualized and quantifie</w:t>
      </w:r>
      <w:r w:rsidRPr="003373A8">
        <w:rPr>
          <w:rFonts w:ascii="Times New Roman" w:hAnsi="Times New Roman" w:cs="Times New Roman"/>
          <w:bCs/>
          <w:sz w:val="22"/>
          <w:szCs w:val="22"/>
        </w:rPr>
        <w:t xml:space="preserve">d changes in morphology and organization of collagen </w:t>
      </w:r>
      <w:r w:rsidR="00594D0F">
        <w:rPr>
          <w:rFonts w:ascii="Times New Roman" w:hAnsi="Times New Roman" w:cs="Times New Roman"/>
          <w:bCs/>
          <w:sz w:val="22"/>
          <w:szCs w:val="22"/>
        </w:rPr>
        <w:t>fi</w:t>
      </w:r>
      <w:r w:rsidRPr="003373A8">
        <w:rPr>
          <w:rFonts w:ascii="Times New Roman" w:hAnsi="Times New Roman" w:cs="Times New Roman"/>
          <w:bCs/>
          <w:sz w:val="22"/>
          <w:szCs w:val="22"/>
        </w:rPr>
        <w:t>bers</w:t>
      </w:r>
      <w:r w:rsidR="00594D0F">
        <w:rPr>
          <w:rFonts w:ascii="Times New Roman" w:hAnsi="Times New Roman" w:cs="Times New Roman"/>
          <w:bCs/>
          <w:sz w:val="22"/>
          <w:szCs w:val="22"/>
        </w:rPr>
        <w:t xml:space="preserve">. SHG polarization anysotropy was used to quantify alignment of collagen molecules inside fibers. Using immunohistochemistry (staining with anti-alphaSMA, anti-LOX, anti-MMP2 and anti-MMP9) we </w:t>
      </w:r>
      <w:r w:rsidRPr="003373A8">
        <w:rPr>
          <w:rFonts w:ascii="Times New Roman" w:hAnsi="Times New Roman" w:cs="Times New Roman"/>
          <w:bCs/>
          <w:sz w:val="22"/>
          <w:szCs w:val="22"/>
        </w:rPr>
        <w:t xml:space="preserve">investigated possible causes of collagen remodelling (change in syntheses, degradation and collagen cross-linking) in the colon mucosa 10 cm and 20 cm away from the cancer in comparison with healthy mucosa. We showed that in the lamina propria this far from the colon cancer, there were changes in collagen architecture (width, straightness, alignment of collagen </w:t>
      </w:r>
      <w:r w:rsidR="00594D0F">
        <w:rPr>
          <w:rFonts w:ascii="Times New Roman" w:hAnsi="Times New Roman" w:cs="Times New Roman"/>
          <w:bCs/>
          <w:sz w:val="22"/>
          <w:szCs w:val="22"/>
        </w:rPr>
        <w:t>fi</w:t>
      </w:r>
      <w:r w:rsidRPr="003373A8">
        <w:rPr>
          <w:rFonts w:ascii="Times New Roman" w:hAnsi="Times New Roman" w:cs="Times New Roman"/>
          <w:bCs/>
          <w:sz w:val="22"/>
          <w:szCs w:val="22"/>
        </w:rPr>
        <w:t xml:space="preserve">bers and collagen molecules inside </w:t>
      </w:r>
      <w:r w:rsidR="00594D0F">
        <w:rPr>
          <w:rFonts w:ascii="Times New Roman" w:hAnsi="Times New Roman" w:cs="Times New Roman"/>
          <w:bCs/>
          <w:sz w:val="22"/>
          <w:szCs w:val="22"/>
        </w:rPr>
        <w:t>fi</w:t>
      </w:r>
      <w:r w:rsidRPr="003373A8">
        <w:rPr>
          <w:rFonts w:ascii="Times New Roman" w:hAnsi="Times New Roman" w:cs="Times New Roman"/>
          <w:bCs/>
          <w:sz w:val="22"/>
          <w:szCs w:val="22"/>
        </w:rPr>
        <w:t>bers), increased representation of myo</w:t>
      </w:r>
      <w:r w:rsidR="00594D0F">
        <w:rPr>
          <w:rFonts w:ascii="Times New Roman" w:hAnsi="Times New Roman" w:cs="Times New Roman"/>
          <w:bCs/>
          <w:sz w:val="22"/>
          <w:szCs w:val="22"/>
        </w:rPr>
        <w:t>fi</w:t>
      </w:r>
      <w:r w:rsidRPr="003373A8">
        <w:rPr>
          <w:rFonts w:ascii="Times New Roman" w:hAnsi="Times New Roman" w:cs="Times New Roman"/>
          <w:bCs/>
          <w:sz w:val="22"/>
          <w:szCs w:val="22"/>
        </w:rPr>
        <w:t xml:space="preserve">broblasts and increase expression of collagen-remodelling enzymes (LOX and MMP2). Thus, the changes in organization of collagen </w:t>
      </w:r>
      <w:r w:rsidR="00594D0F">
        <w:rPr>
          <w:rFonts w:ascii="Times New Roman" w:hAnsi="Times New Roman" w:cs="Times New Roman"/>
          <w:bCs/>
          <w:sz w:val="22"/>
          <w:szCs w:val="22"/>
        </w:rPr>
        <w:t>fi</w:t>
      </w:r>
      <w:r w:rsidRPr="003373A8">
        <w:rPr>
          <w:rFonts w:ascii="Times New Roman" w:hAnsi="Times New Roman" w:cs="Times New Roman"/>
          <w:bCs/>
          <w:sz w:val="22"/>
          <w:szCs w:val="22"/>
        </w:rPr>
        <w:t xml:space="preserve">bers, which were already described in the cancer microenvironment, also exist in the mucosa far from the cancer, but smaller in magnitude. </w:t>
      </w:r>
    </w:p>
    <w:p w14:paraId="4B2455E9" w14:textId="51FB7F25" w:rsidR="00E556B7" w:rsidRDefault="00E556B7" w:rsidP="00C2267C">
      <w:pPr>
        <w:widowControl w:val="0"/>
        <w:autoSpaceDE w:val="0"/>
        <w:autoSpaceDN w:val="0"/>
        <w:adjustRightInd w:val="0"/>
        <w:spacing w:after="240" w:line="280" w:lineRule="atLeast"/>
        <w:jc w:val="both"/>
        <w:rPr>
          <w:rFonts w:ascii="Times New Roman" w:hAnsi="Times New Roman" w:cs="Times New Roman"/>
          <w:bCs/>
          <w:sz w:val="22"/>
          <w:szCs w:val="22"/>
        </w:rPr>
      </w:pPr>
      <w:r>
        <w:rPr>
          <w:rFonts w:ascii="Times New Roman" w:hAnsi="Times New Roman" w:cs="Times New Roman"/>
          <w:bCs/>
          <w:sz w:val="22"/>
          <w:szCs w:val="22"/>
        </w:rPr>
        <w:t>REFERENCES:</w:t>
      </w:r>
    </w:p>
    <w:p w14:paraId="38499E76" w14:textId="0396006A" w:rsidR="00E556B7" w:rsidRDefault="00E556B7" w:rsidP="00C2267C">
      <w:pPr>
        <w:widowControl w:val="0"/>
        <w:autoSpaceDE w:val="0"/>
        <w:autoSpaceDN w:val="0"/>
        <w:adjustRightInd w:val="0"/>
        <w:spacing w:after="240" w:line="280" w:lineRule="atLeast"/>
        <w:jc w:val="both"/>
        <w:rPr>
          <w:rFonts w:ascii="Times New Roman" w:hAnsi="Times New Roman" w:cs="Times New Roman"/>
          <w:bCs/>
          <w:sz w:val="22"/>
          <w:szCs w:val="22"/>
        </w:rPr>
      </w:pPr>
      <w:r>
        <w:rPr>
          <w:rFonts w:ascii="Times New Roman" w:hAnsi="Times New Roman" w:cs="Times New Roman"/>
          <w:bCs/>
          <w:sz w:val="22"/>
          <w:szCs w:val="22"/>
        </w:rPr>
        <w:sym w:font="Symbol" w:char="F05B"/>
      </w:r>
      <w:r>
        <w:rPr>
          <w:rFonts w:ascii="Times New Roman" w:hAnsi="Times New Roman" w:cs="Times New Roman"/>
          <w:bCs/>
          <w:sz w:val="22"/>
          <w:szCs w:val="22"/>
        </w:rPr>
        <w:t>1</w:t>
      </w:r>
      <w:r>
        <w:rPr>
          <w:rFonts w:ascii="Times New Roman" w:hAnsi="Times New Roman" w:cs="Times New Roman"/>
          <w:bCs/>
          <w:sz w:val="22"/>
          <w:szCs w:val="22"/>
        </w:rPr>
        <w:sym w:font="Symbol" w:char="F05D"/>
      </w:r>
      <w:r>
        <w:rPr>
          <w:rFonts w:ascii="Times New Roman" w:hAnsi="Times New Roman" w:cs="Times New Roman"/>
          <w:bCs/>
          <w:sz w:val="22"/>
          <w:szCs w:val="22"/>
        </w:rPr>
        <w:t xml:space="preserve"> S. Despotović, Đ. Mil</w:t>
      </w:r>
      <w:r w:rsidR="00414056">
        <w:rPr>
          <w:rFonts w:ascii="Times New Roman" w:hAnsi="Times New Roman" w:cs="Times New Roman"/>
          <w:bCs/>
          <w:sz w:val="22"/>
          <w:szCs w:val="22"/>
        </w:rPr>
        <w:t>ićević, A. Krmpot et al. Sci Rep 10, 6359 (2020).</w:t>
      </w:r>
      <w:bookmarkStart w:id="0" w:name="_GoBack"/>
      <w:bookmarkEnd w:id="0"/>
    </w:p>
    <w:p w14:paraId="32E45CC0" w14:textId="24058A43" w:rsidR="00414056" w:rsidRDefault="00414056" w:rsidP="00C2267C">
      <w:pPr>
        <w:widowControl w:val="0"/>
        <w:autoSpaceDE w:val="0"/>
        <w:autoSpaceDN w:val="0"/>
        <w:adjustRightInd w:val="0"/>
        <w:spacing w:after="240" w:line="280" w:lineRule="atLeast"/>
        <w:jc w:val="both"/>
        <w:rPr>
          <w:rFonts w:ascii="Times New Roman" w:hAnsi="Times New Roman" w:cs="Times New Roman"/>
          <w:bCs/>
          <w:sz w:val="22"/>
          <w:szCs w:val="22"/>
        </w:rPr>
      </w:pPr>
      <w:r>
        <w:rPr>
          <w:rFonts w:ascii="Times New Roman" w:hAnsi="Times New Roman" w:cs="Times New Roman"/>
          <w:bCs/>
          <w:sz w:val="22"/>
          <w:szCs w:val="22"/>
        </w:rPr>
        <w:sym w:font="Symbol" w:char="F05B"/>
      </w:r>
      <w:r>
        <w:rPr>
          <w:rFonts w:ascii="Times New Roman" w:hAnsi="Times New Roman" w:cs="Times New Roman"/>
          <w:bCs/>
          <w:sz w:val="22"/>
          <w:szCs w:val="22"/>
        </w:rPr>
        <w:t>2</w:t>
      </w:r>
      <w:r>
        <w:rPr>
          <w:rFonts w:ascii="Times New Roman" w:hAnsi="Times New Roman" w:cs="Times New Roman"/>
          <w:bCs/>
          <w:sz w:val="22"/>
          <w:szCs w:val="22"/>
        </w:rPr>
        <w:sym w:font="Symbol" w:char="F05D"/>
      </w:r>
      <w:r>
        <w:rPr>
          <w:rFonts w:ascii="Times New Roman" w:hAnsi="Times New Roman" w:cs="Times New Roman"/>
          <w:bCs/>
          <w:sz w:val="22"/>
          <w:szCs w:val="22"/>
        </w:rPr>
        <w:t xml:space="preserve"> M. Rabasović et al. J Biomed Opt 20, 016010 (2015).</w:t>
      </w:r>
    </w:p>
    <w:p w14:paraId="5A4806BF" w14:textId="77777777" w:rsidR="00414056" w:rsidRPr="00E556B7" w:rsidRDefault="00414056" w:rsidP="00C2267C">
      <w:pPr>
        <w:widowControl w:val="0"/>
        <w:autoSpaceDE w:val="0"/>
        <w:autoSpaceDN w:val="0"/>
        <w:adjustRightInd w:val="0"/>
        <w:spacing w:after="240" w:line="280" w:lineRule="atLeast"/>
        <w:jc w:val="both"/>
        <w:rPr>
          <w:rFonts w:ascii="Times New Roman" w:hAnsi="Times New Roman" w:cs="Times New Roman"/>
          <w:bCs/>
          <w:sz w:val="22"/>
          <w:szCs w:val="22"/>
        </w:rPr>
      </w:pPr>
    </w:p>
    <w:p w14:paraId="6DE80DE1" w14:textId="77777777" w:rsidR="004810DA" w:rsidRPr="004810DA" w:rsidRDefault="004810DA" w:rsidP="00E556B7">
      <w:pPr>
        <w:rPr>
          <w:rFonts w:ascii="Times New Roman" w:hAnsi="Times New Roman" w:cs="Times New Roman"/>
          <w:sz w:val="20"/>
          <w:szCs w:val="20"/>
        </w:rPr>
      </w:pPr>
    </w:p>
    <w:p w14:paraId="7A696CBE" w14:textId="77777777" w:rsidR="004810DA" w:rsidRPr="004810DA" w:rsidRDefault="004810DA" w:rsidP="004810DA">
      <w:pPr>
        <w:jc w:val="center"/>
        <w:rPr>
          <w:rFonts w:ascii="Times New Roman" w:hAnsi="Times New Roman" w:cs="Times New Roman"/>
          <w:i/>
          <w:sz w:val="20"/>
          <w:szCs w:val="20"/>
          <w:vertAlign w:val="superscript"/>
        </w:rPr>
      </w:pPr>
    </w:p>
    <w:sectPr w:rsidR="004810DA" w:rsidRPr="004810DA" w:rsidSect="00D564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0DA"/>
    <w:rsid w:val="003373A8"/>
    <w:rsid w:val="00414056"/>
    <w:rsid w:val="00466794"/>
    <w:rsid w:val="004810DA"/>
    <w:rsid w:val="00574EA1"/>
    <w:rsid w:val="00594D0F"/>
    <w:rsid w:val="00C20814"/>
    <w:rsid w:val="00C2267C"/>
    <w:rsid w:val="00CC629A"/>
    <w:rsid w:val="00D56417"/>
    <w:rsid w:val="00E55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ADD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386</Words>
  <Characters>2203</Characters>
  <Application>Microsoft Macintosh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6</cp:revision>
  <dcterms:created xsi:type="dcterms:W3CDTF">2021-07-30T12:54:00Z</dcterms:created>
  <dcterms:modified xsi:type="dcterms:W3CDTF">2021-07-30T13:41:00Z</dcterms:modified>
</cp:coreProperties>
</file>