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CA372" w14:textId="77777777" w:rsidR="0007473A" w:rsidRPr="003949BB" w:rsidRDefault="00045E62" w:rsidP="0007473A">
      <w:pPr>
        <w:autoSpaceDE w:val="0"/>
        <w:autoSpaceDN w:val="0"/>
        <w:adjustRightInd w:val="0"/>
        <w:jc w:val="center"/>
        <w:rPr>
          <w:sz w:val="28"/>
          <w:szCs w:val="28"/>
        </w:rPr>
      </w:pPr>
      <w:r w:rsidRPr="00045E62">
        <w:rPr>
          <w:b/>
          <w:sz w:val="28"/>
          <w:szCs w:val="28"/>
        </w:rPr>
        <w:t xml:space="preserve">Influence of data scaling and normalization on overall neural network performances in </w:t>
      </w:r>
      <w:proofErr w:type="spellStart"/>
      <w:r w:rsidRPr="00045E62">
        <w:rPr>
          <w:b/>
          <w:sz w:val="28"/>
          <w:szCs w:val="28"/>
        </w:rPr>
        <w:t>photoacoustics</w:t>
      </w:r>
      <w:proofErr w:type="spellEnd"/>
    </w:p>
    <w:p w14:paraId="78D741F9" w14:textId="77777777" w:rsidR="00F931A8" w:rsidRPr="00D801AE" w:rsidRDefault="00F931A8" w:rsidP="002344D6">
      <w:pPr>
        <w:autoSpaceDE w:val="0"/>
        <w:autoSpaceDN w:val="0"/>
        <w:adjustRightInd w:val="0"/>
        <w:jc w:val="center"/>
        <w:rPr>
          <w:sz w:val="16"/>
          <w:szCs w:val="16"/>
        </w:rPr>
      </w:pPr>
    </w:p>
    <w:p w14:paraId="750AED82" w14:textId="77777777" w:rsidR="003E3B95" w:rsidRDefault="0007473A" w:rsidP="00045E62">
      <w:pPr>
        <w:autoSpaceDE w:val="0"/>
        <w:autoSpaceDN w:val="0"/>
        <w:adjustRightInd w:val="0"/>
        <w:jc w:val="center"/>
        <w:rPr>
          <w:sz w:val="22"/>
          <w:szCs w:val="22"/>
        </w:rPr>
      </w:pPr>
      <w:proofErr w:type="spellStart"/>
      <w:r w:rsidRPr="0007473A">
        <w:rPr>
          <w:sz w:val="22"/>
          <w:szCs w:val="22"/>
          <w:u w:val="single"/>
        </w:rPr>
        <w:t>К.Lj</w:t>
      </w:r>
      <w:proofErr w:type="spellEnd"/>
      <w:r w:rsidRPr="0007473A">
        <w:rPr>
          <w:sz w:val="22"/>
          <w:szCs w:val="22"/>
          <w:u w:val="single"/>
        </w:rPr>
        <w:t>. Djordjevic</w:t>
      </w:r>
      <w:r w:rsidRPr="0007473A">
        <w:rPr>
          <w:sz w:val="22"/>
          <w:szCs w:val="22"/>
          <w:vertAlign w:val="superscript"/>
        </w:rPr>
        <w:t>1</w:t>
      </w:r>
      <w:r w:rsidRPr="0007473A">
        <w:rPr>
          <w:sz w:val="22"/>
          <w:szCs w:val="22"/>
        </w:rPr>
        <w:t xml:space="preserve">, </w:t>
      </w:r>
      <w:r w:rsidR="00045E62">
        <w:rPr>
          <w:sz w:val="22"/>
          <w:szCs w:val="22"/>
        </w:rPr>
        <w:t>M.</w:t>
      </w:r>
      <w:r w:rsidR="00045E62" w:rsidRPr="00045E62">
        <w:rPr>
          <w:sz w:val="22"/>
          <w:szCs w:val="22"/>
        </w:rPr>
        <w:t>I</w:t>
      </w:r>
      <w:r w:rsidR="00045E62">
        <w:rPr>
          <w:sz w:val="22"/>
          <w:szCs w:val="22"/>
        </w:rPr>
        <w:t>.</w:t>
      </w:r>
      <w:r w:rsidR="00045E62" w:rsidRPr="00045E62">
        <w:rPr>
          <w:sz w:val="22"/>
          <w:szCs w:val="22"/>
        </w:rPr>
        <w:t xml:space="preserve"> Jordović-Pavlović</w:t>
      </w:r>
      <w:r w:rsidR="00045E62" w:rsidRPr="00045E62">
        <w:rPr>
          <w:sz w:val="22"/>
          <w:szCs w:val="22"/>
          <w:vertAlign w:val="superscript"/>
        </w:rPr>
        <w:t>2</w:t>
      </w:r>
      <w:r w:rsidR="00045E62" w:rsidRPr="00045E62">
        <w:rPr>
          <w:sz w:val="22"/>
          <w:szCs w:val="22"/>
        </w:rPr>
        <w:t>, Ž</w:t>
      </w:r>
      <w:r w:rsidR="00045E62">
        <w:rPr>
          <w:sz w:val="22"/>
          <w:szCs w:val="22"/>
        </w:rPr>
        <w:t>.</w:t>
      </w:r>
      <w:r w:rsidR="00045E62" w:rsidRPr="00045E62">
        <w:rPr>
          <w:sz w:val="22"/>
          <w:szCs w:val="22"/>
        </w:rPr>
        <w:t>М</w:t>
      </w:r>
      <w:r w:rsidR="00045E62">
        <w:rPr>
          <w:sz w:val="22"/>
          <w:szCs w:val="22"/>
        </w:rPr>
        <w:t>.</w:t>
      </w:r>
      <w:r w:rsidR="00045E62" w:rsidRPr="00045E62">
        <w:rPr>
          <w:sz w:val="22"/>
          <w:szCs w:val="22"/>
        </w:rPr>
        <w:t xml:space="preserve"> Ćojbašić</w:t>
      </w:r>
      <w:r w:rsidR="00045E62" w:rsidRPr="00045E62">
        <w:rPr>
          <w:sz w:val="22"/>
          <w:szCs w:val="22"/>
          <w:vertAlign w:val="superscript"/>
        </w:rPr>
        <w:t>3</w:t>
      </w:r>
      <w:r w:rsidR="00045E62" w:rsidRPr="00045E62">
        <w:rPr>
          <w:sz w:val="22"/>
          <w:szCs w:val="22"/>
        </w:rPr>
        <w:t>, S</w:t>
      </w:r>
      <w:r w:rsidR="00045E62">
        <w:rPr>
          <w:sz w:val="22"/>
          <w:szCs w:val="22"/>
        </w:rPr>
        <w:t>.</w:t>
      </w:r>
      <w:r w:rsidR="00045E62" w:rsidRPr="00045E62">
        <w:rPr>
          <w:sz w:val="22"/>
          <w:szCs w:val="22"/>
        </w:rPr>
        <w:t>P</w:t>
      </w:r>
      <w:r w:rsidR="00045E62">
        <w:rPr>
          <w:sz w:val="22"/>
          <w:szCs w:val="22"/>
        </w:rPr>
        <w:t>.</w:t>
      </w:r>
      <w:r w:rsidR="00045E62" w:rsidRPr="00045E62">
        <w:rPr>
          <w:sz w:val="22"/>
          <w:szCs w:val="22"/>
        </w:rPr>
        <w:t xml:space="preserve"> Galović</w:t>
      </w:r>
      <w:r w:rsidR="003E3B95">
        <w:rPr>
          <w:sz w:val="22"/>
          <w:szCs w:val="22"/>
          <w:vertAlign w:val="superscript"/>
        </w:rPr>
        <w:t>1</w:t>
      </w:r>
      <w:r w:rsidR="00045E62" w:rsidRPr="00045E62">
        <w:rPr>
          <w:sz w:val="22"/>
          <w:szCs w:val="22"/>
        </w:rPr>
        <w:t>,</w:t>
      </w:r>
    </w:p>
    <w:p w14:paraId="3F467E66" w14:textId="77777777" w:rsidR="0007473A" w:rsidRPr="003E3B95" w:rsidRDefault="003E3B95" w:rsidP="003E3B95">
      <w:pPr>
        <w:autoSpaceDE w:val="0"/>
        <w:autoSpaceDN w:val="0"/>
        <w:adjustRightInd w:val="0"/>
        <w:jc w:val="center"/>
        <w:rPr>
          <w:sz w:val="22"/>
          <w:szCs w:val="22"/>
          <w:lang w:val="sr-Latn-RS"/>
        </w:rPr>
      </w:pPr>
      <w:r>
        <w:rPr>
          <w:sz w:val="22"/>
          <w:szCs w:val="22"/>
        </w:rPr>
        <w:t xml:space="preserve">M.N. </w:t>
      </w:r>
      <w:proofErr w:type="spellStart"/>
      <w:r>
        <w:rPr>
          <w:sz w:val="22"/>
          <w:szCs w:val="22"/>
        </w:rPr>
        <w:t>Popovi</w:t>
      </w:r>
      <w:proofErr w:type="spellEnd"/>
      <w:r>
        <w:rPr>
          <w:sz w:val="22"/>
          <w:szCs w:val="22"/>
          <w:lang w:val="sr-Latn-RS"/>
        </w:rPr>
        <w:t>ć</w:t>
      </w:r>
      <w:r w:rsidRPr="003E3B95">
        <w:rPr>
          <w:sz w:val="22"/>
          <w:szCs w:val="22"/>
          <w:vertAlign w:val="superscript"/>
          <w:lang w:val="sr-Latn-RS"/>
        </w:rPr>
        <w:t>1</w:t>
      </w:r>
      <w:r>
        <w:rPr>
          <w:sz w:val="22"/>
          <w:szCs w:val="22"/>
          <w:lang w:val="sr-Latn-RS"/>
        </w:rPr>
        <w:t>, M.V. Nešić</w:t>
      </w:r>
      <w:r w:rsidRPr="003E3B95">
        <w:rPr>
          <w:sz w:val="22"/>
          <w:szCs w:val="22"/>
          <w:vertAlign w:val="superscript"/>
          <w:lang w:val="sr-Latn-RS"/>
        </w:rPr>
        <w:t>1</w:t>
      </w:r>
      <w:r>
        <w:rPr>
          <w:sz w:val="22"/>
          <w:szCs w:val="22"/>
          <w:lang w:val="sr-Latn-RS"/>
        </w:rPr>
        <w:t>,</w:t>
      </w:r>
      <w:r w:rsidR="00045E62" w:rsidRPr="00045E62">
        <w:rPr>
          <w:sz w:val="22"/>
          <w:szCs w:val="22"/>
        </w:rPr>
        <w:t xml:space="preserve"> D</w:t>
      </w:r>
      <w:r w:rsidR="00045E62">
        <w:rPr>
          <w:sz w:val="22"/>
          <w:szCs w:val="22"/>
        </w:rPr>
        <w:t>.</w:t>
      </w:r>
      <w:r w:rsidR="00045E62" w:rsidRPr="00045E62">
        <w:rPr>
          <w:sz w:val="22"/>
          <w:szCs w:val="22"/>
        </w:rPr>
        <w:t>D</w:t>
      </w:r>
      <w:r w:rsidR="00045E62">
        <w:rPr>
          <w:sz w:val="22"/>
          <w:szCs w:val="22"/>
        </w:rPr>
        <w:t>.</w:t>
      </w:r>
      <w:r w:rsidR="00045E62" w:rsidRPr="00045E62">
        <w:rPr>
          <w:sz w:val="22"/>
          <w:szCs w:val="22"/>
        </w:rPr>
        <w:t xml:space="preserve"> Markushev</w:t>
      </w:r>
      <w:r w:rsidR="00045E62" w:rsidRPr="00045E62">
        <w:rPr>
          <w:sz w:val="22"/>
          <w:szCs w:val="22"/>
          <w:vertAlign w:val="superscript"/>
        </w:rPr>
        <w:t>5</w:t>
      </w:r>
    </w:p>
    <w:p w14:paraId="0E6BF7BC" w14:textId="77777777" w:rsidR="00045E62" w:rsidRPr="00045E62" w:rsidRDefault="00045E62" w:rsidP="003E3B95">
      <w:pPr>
        <w:autoSpaceDE w:val="0"/>
        <w:autoSpaceDN w:val="0"/>
        <w:adjustRightInd w:val="0"/>
        <w:jc w:val="center"/>
        <w:rPr>
          <w:sz w:val="20"/>
          <w:szCs w:val="20"/>
        </w:rPr>
      </w:pPr>
      <w:r w:rsidRPr="003E3B95">
        <w:rPr>
          <w:sz w:val="20"/>
          <w:szCs w:val="20"/>
          <w:vertAlign w:val="superscript"/>
        </w:rPr>
        <w:t>1</w:t>
      </w:r>
      <w:r w:rsidR="003E3B95">
        <w:rPr>
          <w:i/>
          <w:sz w:val="20"/>
          <w:szCs w:val="20"/>
        </w:rPr>
        <w:t>University of Belgrade</w:t>
      </w:r>
      <w:r w:rsidR="003E3B95" w:rsidRPr="00045E62">
        <w:rPr>
          <w:i/>
          <w:sz w:val="20"/>
          <w:szCs w:val="20"/>
        </w:rPr>
        <w:t>,</w:t>
      </w:r>
      <w:r w:rsidR="003E3B95">
        <w:rPr>
          <w:i/>
          <w:sz w:val="20"/>
          <w:szCs w:val="20"/>
        </w:rPr>
        <w:t xml:space="preserve"> </w:t>
      </w:r>
      <w:r w:rsidR="003E3B95" w:rsidRPr="00045E62">
        <w:rPr>
          <w:i/>
          <w:sz w:val="20"/>
          <w:szCs w:val="20"/>
        </w:rPr>
        <w:t>Vinca Institute of Nuclear Sciences</w:t>
      </w:r>
      <w:r w:rsidR="003E3B95">
        <w:rPr>
          <w:i/>
          <w:sz w:val="20"/>
          <w:szCs w:val="20"/>
        </w:rPr>
        <w:t xml:space="preserve"> </w:t>
      </w:r>
      <w:r w:rsidR="003E3B95" w:rsidRPr="00045E62">
        <w:rPr>
          <w:i/>
          <w:sz w:val="20"/>
          <w:szCs w:val="20"/>
        </w:rPr>
        <w:t>-</w:t>
      </w:r>
      <w:r w:rsidR="003E3B95">
        <w:rPr>
          <w:i/>
          <w:sz w:val="20"/>
          <w:szCs w:val="20"/>
        </w:rPr>
        <w:t xml:space="preserve"> </w:t>
      </w:r>
      <w:r w:rsidR="003E3B95" w:rsidRPr="00045E62">
        <w:rPr>
          <w:i/>
          <w:sz w:val="20"/>
          <w:szCs w:val="20"/>
        </w:rPr>
        <w:t xml:space="preserve">National Institute of the Republic of </w:t>
      </w:r>
      <w:proofErr w:type="spellStart"/>
      <w:proofErr w:type="gramStart"/>
      <w:r w:rsidR="003E3B95" w:rsidRPr="00045E62">
        <w:rPr>
          <w:i/>
          <w:sz w:val="20"/>
          <w:szCs w:val="20"/>
        </w:rPr>
        <w:t>Serbia,Belgrade</w:t>
      </w:r>
      <w:proofErr w:type="spellEnd"/>
      <w:proofErr w:type="gramEnd"/>
      <w:r w:rsidR="003E3B95" w:rsidRPr="00045E62">
        <w:rPr>
          <w:i/>
          <w:sz w:val="20"/>
          <w:szCs w:val="20"/>
        </w:rPr>
        <w:t>, Serbia</w:t>
      </w:r>
    </w:p>
    <w:p w14:paraId="5F0B9141" w14:textId="328AA603" w:rsidR="00045E62" w:rsidRPr="00045E62" w:rsidRDefault="00045E62" w:rsidP="00045E62">
      <w:pPr>
        <w:autoSpaceDE w:val="0"/>
        <w:autoSpaceDN w:val="0"/>
        <w:adjustRightInd w:val="0"/>
        <w:jc w:val="center"/>
        <w:rPr>
          <w:i/>
          <w:sz w:val="20"/>
          <w:szCs w:val="20"/>
        </w:rPr>
      </w:pPr>
      <w:r w:rsidRPr="00045E62">
        <w:rPr>
          <w:sz w:val="20"/>
          <w:szCs w:val="20"/>
          <w:vertAlign w:val="superscript"/>
        </w:rPr>
        <w:t>2</w:t>
      </w:r>
      <w:r w:rsidR="0088127E" w:rsidRPr="0088127E">
        <w:t xml:space="preserve"> </w:t>
      </w:r>
      <w:r w:rsidR="0088127E" w:rsidRPr="0088127E">
        <w:rPr>
          <w:i/>
          <w:sz w:val="20"/>
          <w:szCs w:val="20"/>
        </w:rPr>
        <w:t xml:space="preserve">Western Serbia Academy of Applied </w:t>
      </w:r>
      <w:proofErr w:type="spellStart"/>
      <w:proofErr w:type="gramStart"/>
      <w:r w:rsidR="0088127E" w:rsidRPr="0088127E">
        <w:rPr>
          <w:i/>
          <w:sz w:val="20"/>
          <w:szCs w:val="20"/>
        </w:rPr>
        <w:t>Studies,</w:t>
      </w:r>
      <w:r w:rsidRPr="00045E62">
        <w:rPr>
          <w:i/>
          <w:sz w:val="20"/>
          <w:szCs w:val="20"/>
        </w:rPr>
        <w:t>Užice</w:t>
      </w:r>
      <w:proofErr w:type="spellEnd"/>
      <w:proofErr w:type="gramEnd"/>
      <w:r w:rsidRPr="00045E62">
        <w:rPr>
          <w:i/>
          <w:sz w:val="20"/>
          <w:szCs w:val="20"/>
        </w:rPr>
        <w:t xml:space="preserve">, </w:t>
      </w:r>
      <w:proofErr w:type="spellStart"/>
      <w:r w:rsidRPr="00045E62">
        <w:rPr>
          <w:i/>
          <w:sz w:val="20"/>
          <w:szCs w:val="20"/>
        </w:rPr>
        <w:t>Trg</w:t>
      </w:r>
      <w:proofErr w:type="spellEnd"/>
      <w:r w:rsidRPr="00045E62">
        <w:rPr>
          <w:i/>
          <w:sz w:val="20"/>
          <w:szCs w:val="20"/>
        </w:rPr>
        <w:t xml:space="preserve"> </w:t>
      </w:r>
      <w:proofErr w:type="spellStart"/>
      <w:r w:rsidRPr="00045E62">
        <w:rPr>
          <w:i/>
          <w:sz w:val="20"/>
          <w:szCs w:val="20"/>
        </w:rPr>
        <w:t>Svetog</w:t>
      </w:r>
      <w:proofErr w:type="spellEnd"/>
      <w:r w:rsidRPr="00045E62">
        <w:rPr>
          <w:i/>
          <w:sz w:val="20"/>
          <w:szCs w:val="20"/>
        </w:rPr>
        <w:t xml:space="preserve"> Save 34,Uzice, Serbia</w:t>
      </w:r>
      <w:r w:rsidRPr="00045E62">
        <w:rPr>
          <w:i/>
          <w:sz w:val="20"/>
          <w:szCs w:val="20"/>
        </w:rPr>
        <w:tab/>
      </w:r>
      <w:r w:rsidRPr="00045E62">
        <w:rPr>
          <w:i/>
          <w:sz w:val="20"/>
          <w:szCs w:val="20"/>
        </w:rPr>
        <w:tab/>
      </w:r>
    </w:p>
    <w:p w14:paraId="59D06006" w14:textId="77777777" w:rsidR="00045E62" w:rsidRPr="00045E62" w:rsidRDefault="00045E62" w:rsidP="00045E62">
      <w:pPr>
        <w:autoSpaceDE w:val="0"/>
        <w:autoSpaceDN w:val="0"/>
        <w:adjustRightInd w:val="0"/>
        <w:jc w:val="center"/>
        <w:rPr>
          <w:sz w:val="20"/>
          <w:szCs w:val="20"/>
        </w:rPr>
      </w:pPr>
      <w:r w:rsidRPr="00045E62">
        <w:rPr>
          <w:sz w:val="20"/>
          <w:szCs w:val="20"/>
          <w:vertAlign w:val="superscript"/>
        </w:rPr>
        <w:t>3</w:t>
      </w:r>
      <w:r w:rsidRPr="00045E62">
        <w:rPr>
          <w:i/>
          <w:sz w:val="20"/>
          <w:szCs w:val="20"/>
        </w:rPr>
        <w:t xml:space="preserve">University of </w:t>
      </w:r>
      <w:proofErr w:type="spellStart"/>
      <w:r w:rsidRPr="00045E62">
        <w:rPr>
          <w:i/>
          <w:sz w:val="20"/>
          <w:szCs w:val="20"/>
        </w:rPr>
        <w:t>Niš</w:t>
      </w:r>
      <w:proofErr w:type="spellEnd"/>
      <w:r w:rsidRPr="00045E62">
        <w:rPr>
          <w:i/>
          <w:sz w:val="20"/>
          <w:szCs w:val="20"/>
        </w:rPr>
        <w:t xml:space="preserve">, Faculty of Mechanical Engineering, </w:t>
      </w:r>
      <w:proofErr w:type="spellStart"/>
      <w:r w:rsidRPr="00045E62">
        <w:rPr>
          <w:i/>
          <w:sz w:val="20"/>
          <w:szCs w:val="20"/>
        </w:rPr>
        <w:t>Niš</w:t>
      </w:r>
      <w:proofErr w:type="spellEnd"/>
      <w:r w:rsidRPr="00045E62">
        <w:rPr>
          <w:i/>
          <w:sz w:val="20"/>
          <w:szCs w:val="20"/>
        </w:rPr>
        <w:t>, Serbia</w:t>
      </w:r>
    </w:p>
    <w:p w14:paraId="2A00B839" w14:textId="67250A36" w:rsidR="0078034D" w:rsidRDefault="007E20FB" w:rsidP="00045E62">
      <w:pPr>
        <w:autoSpaceDE w:val="0"/>
        <w:autoSpaceDN w:val="0"/>
        <w:adjustRightInd w:val="0"/>
        <w:jc w:val="center"/>
        <w:rPr>
          <w:i/>
          <w:sz w:val="20"/>
          <w:szCs w:val="20"/>
        </w:rPr>
      </w:pPr>
      <w:r>
        <w:rPr>
          <w:sz w:val="20"/>
          <w:szCs w:val="20"/>
          <w:vertAlign w:val="superscript"/>
        </w:rPr>
        <w:t>5</w:t>
      </w:r>
      <w:r w:rsidR="00045E62" w:rsidRPr="00045E62">
        <w:rPr>
          <w:i/>
          <w:sz w:val="20"/>
          <w:szCs w:val="20"/>
        </w:rPr>
        <w:t>University of Belgrade, Institute of Physics</w:t>
      </w:r>
      <w:r w:rsidR="00A169C1">
        <w:rPr>
          <w:i/>
          <w:sz w:val="20"/>
          <w:szCs w:val="20"/>
        </w:rPr>
        <w:t xml:space="preserve"> Belgrade</w:t>
      </w:r>
      <w:r w:rsidR="003E3B95">
        <w:rPr>
          <w:i/>
          <w:sz w:val="20"/>
          <w:szCs w:val="20"/>
        </w:rPr>
        <w:t xml:space="preserve"> </w:t>
      </w:r>
      <w:r w:rsidR="00045E62" w:rsidRPr="00045E62">
        <w:rPr>
          <w:i/>
          <w:sz w:val="20"/>
          <w:szCs w:val="20"/>
        </w:rPr>
        <w:t>- National Insti</w:t>
      </w:r>
      <w:r w:rsidR="0078034D">
        <w:rPr>
          <w:i/>
          <w:sz w:val="20"/>
          <w:szCs w:val="20"/>
        </w:rPr>
        <w:t>tute of the Republic of Serbia,</w:t>
      </w:r>
    </w:p>
    <w:p w14:paraId="78A827B6" w14:textId="77777777" w:rsidR="003E0534" w:rsidRPr="00045E62" w:rsidRDefault="00045E62" w:rsidP="00045E62">
      <w:pPr>
        <w:autoSpaceDE w:val="0"/>
        <w:autoSpaceDN w:val="0"/>
        <w:adjustRightInd w:val="0"/>
        <w:jc w:val="center"/>
        <w:rPr>
          <w:i/>
          <w:sz w:val="22"/>
          <w:szCs w:val="22"/>
        </w:rPr>
      </w:pPr>
      <w:r w:rsidRPr="00045E62">
        <w:rPr>
          <w:i/>
          <w:sz w:val="20"/>
          <w:szCs w:val="20"/>
        </w:rPr>
        <w:t>Belgrade</w:t>
      </w:r>
      <w:r w:rsidR="003E3B95">
        <w:rPr>
          <w:i/>
          <w:sz w:val="20"/>
          <w:szCs w:val="20"/>
        </w:rPr>
        <w:t xml:space="preserve"> </w:t>
      </w:r>
      <w:r w:rsidRPr="00045E62">
        <w:rPr>
          <w:i/>
          <w:sz w:val="20"/>
          <w:szCs w:val="20"/>
        </w:rPr>
        <w:t>-</w:t>
      </w:r>
      <w:r w:rsidR="003E3B95">
        <w:rPr>
          <w:i/>
          <w:sz w:val="20"/>
          <w:szCs w:val="20"/>
        </w:rPr>
        <w:t xml:space="preserve"> </w:t>
      </w:r>
      <w:proofErr w:type="spellStart"/>
      <w:r w:rsidRPr="00045E62">
        <w:rPr>
          <w:i/>
          <w:sz w:val="20"/>
          <w:szCs w:val="20"/>
        </w:rPr>
        <w:t>Zemun</w:t>
      </w:r>
      <w:proofErr w:type="spellEnd"/>
      <w:r w:rsidRPr="00045E62">
        <w:rPr>
          <w:i/>
          <w:sz w:val="20"/>
          <w:szCs w:val="20"/>
        </w:rPr>
        <w:t>, Serbia</w:t>
      </w:r>
    </w:p>
    <w:p w14:paraId="66087C7B" w14:textId="77777777" w:rsidR="00D801AE" w:rsidRDefault="00D801AE" w:rsidP="00D801AE">
      <w:pPr>
        <w:autoSpaceDE w:val="0"/>
        <w:autoSpaceDN w:val="0"/>
        <w:adjustRightInd w:val="0"/>
        <w:jc w:val="center"/>
        <w:rPr>
          <w:sz w:val="22"/>
          <w:szCs w:val="22"/>
        </w:rPr>
      </w:pPr>
      <w:r>
        <w:rPr>
          <w:sz w:val="20"/>
          <w:szCs w:val="20"/>
        </w:rPr>
        <w:t>e</w:t>
      </w:r>
      <w:r w:rsidRPr="00F931A8">
        <w:rPr>
          <w:sz w:val="20"/>
          <w:szCs w:val="20"/>
        </w:rPr>
        <w:t>-mail:</w:t>
      </w:r>
      <w:r w:rsidRPr="0018267E">
        <w:t xml:space="preserve"> </w:t>
      </w:r>
      <w:hyperlink r:id="rId4" w:history="1">
        <w:r w:rsidR="003E3B95" w:rsidRPr="00DF4FD1">
          <w:rPr>
            <w:rStyle w:val="Hyperlink"/>
            <w:rFonts w:ascii="TimesLTStd-Roman" w:eastAsia="Calibri" w:hAnsi="TimesLTStd-Roman" w:cs="TimesLTStd-Roman"/>
            <w:iCs/>
            <w:sz w:val="20"/>
            <w:szCs w:val="20"/>
            <w:lang w:val="sr-Latn-CS"/>
          </w:rPr>
          <w:t>katarinaljdjordjevic@gmail.com</w:t>
        </w:r>
      </w:hyperlink>
    </w:p>
    <w:p w14:paraId="6E9C7530" w14:textId="77777777" w:rsidR="0007473A" w:rsidRPr="00D801AE" w:rsidRDefault="0007473A" w:rsidP="003E0534">
      <w:pPr>
        <w:autoSpaceDE w:val="0"/>
        <w:autoSpaceDN w:val="0"/>
        <w:adjustRightInd w:val="0"/>
        <w:jc w:val="both"/>
        <w:rPr>
          <w:sz w:val="16"/>
          <w:szCs w:val="16"/>
        </w:rPr>
      </w:pPr>
    </w:p>
    <w:p w14:paraId="16E03091" w14:textId="1DE3C00C" w:rsidR="00B51AD6" w:rsidRDefault="00DB0442" w:rsidP="00DF37DF">
      <w:pPr>
        <w:shd w:val="clear" w:color="auto" w:fill="FFFFFF" w:themeFill="background1"/>
        <w:jc w:val="both"/>
        <w:rPr>
          <w:sz w:val="22"/>
          <w:szCs w:val="22"/>
        </w:rPr>
      </w:pPr>
      <w:r w:rsidRPr="00DB0442">
        <w:rPr>
          <w:sz w:val="22"/>
          <w:szCs w:val="22"/>
        </w:rPr>
        <w:t xml:space="preserve">In our previous articles </w:t>
      </w:r>
      <w:r w:rsidR="007C4C9F">
        <w:rPr>
          <w:sz w:val="22"/>
          <w:szCs w:val="22"/>
        </w:rPr>
        <w:t>[1</w:t>
      </w:r>
      <w:r w:rsidR="005C2D64">
        <w:rPr>
          <w:sz w:val="22"/>
          <w:szCs w:val="22"/>
        </w:rPr>
        <w:t>,2</w:t>
      </w:r>
      <w:r w:rsidR="007C4C9F">
        <w:rPr>
          <w:sz w:val="22"/>
          <w:szCs w:val="22"/>
        </w:rPr>
        <w:t xml:space="preserve">] </w:t>
      </w:r>
      <w:r w:rsidRPr="00DB0442">
        <w:rPr>
          <w:sz w:val="22"/>
          <w:szCs w:val="22"/>
        </w:rPr>
        <w:t xml:space="preserve">we have shown that the application of artificial neural networks (ANNs) in </w:t>
      </w:r>
      <w:proofErr w:type="spellStart"/>
      <w:r w:rsidRPr="00DB0442">
        <w:rPr>
          <w:sz w:val="22"/>
          <w:szCs w:val="22"/>
        </w:rPr>
        <w:t>photoacoustics</w:t>
      </w:r>
      <w:proofErr w:type="spellEnd"/>
      <w:r w:rsidRPr="00DB0442">
        <w:rPr>
          <w:sz w:val="22"/>
          <w:szCs w:val="22"/>
        </w:rPr>
        <w:t xml:space="preserve"> could improve experimental procedures in many ways: better accuracy and precision in investigated sample parameters prediction, better control of the experimental conditions together with approaching to the real-time characterization of the investigated sample, etc. Here we will try to show why the different types of scaling and normalization procedures could be beneficial to the accuracy, precision and numerical stability of the network predicted parameters and network training speed. To do that </w:t>
      </w:r>
      <w:r w:rsidR="00B51AD6">
        <w:rPr>
          <w:sz w:val="22"/>
          <w:szCs w:val="22"/>
        </w:rPr>
        <w:t xml:space="preserve">numerical </w:t>
      </w:r>
      <w:r w:rsidR="00FF1519">
        <w:rPr>
          <w:sz w:val="22"/>
          <w:szCs w:val="22"/>
        </w:rPr>
        <w:t xml:space="preserve">(Fig.1) </w:t>
      </w:r>
      <w:r w:rsidR="00B51AD6">
        <w:rPr>
          <w:sz w:val="22"/>
          <w:szCs w:val="22"/>
        </w:rPr>
        <w:t xml:space="preserve">or </w:t>
      </w:r>
      <w:r w:rsidRPr="00DB0442">
        <w:rPr>
          <w:sz w:val="22"/>
          <w:szCs w:val="22"/>
        </w:rPr>
        <w:t>logarithmic scaling and min-max and max normalizations are applied on experimental input data used in the ANNs training pr</w:t>
      </w:r>
      <w:r w:rsidR="00B51AD6">
        <w:rPr>
          <w:sz w:val="22"/>
          <w:szCs w:val="22"/>
        </w:rPr>
        <w:t xml:space="preserve">ocess. At the same time, specific </w:t>
      </w:r>
      <w:r w:rsidRPr="00DB0442">
        <w:rPr>
          <w:sz w:val="22"/>
          <w:szCs w:val="22"/>
        </w:rPr>
        <w:t>numerical scaling is used for network output data (predicted sample thermal and geometric parameters such as thermal diffusivity, linear coefficient of thermal expansion, thickness) to find possible benefits to ANNs performances. Our analysis of training, stability, and accuracy of network prediction will rely on the ANNs trained with or without scaling and/or normalization to find their influence on overall network performances.</w:t>
      </w:r>
    </w:p>
    <w:p w14:paraId="454B4588" w14:textId="2B9AF457" w:rsidR="00DF37DF" w:rsidRPr="00DF37DF" w:rsidRDefault="004B606F" w:rsidP="001F3869">
      <w:pPr>
        <w:shd w:val="clear" w:color="auto" w:fill="FFFFFF" w:themeFill="background1"/>
        <w:jc w:val="center"/>
        <w:rPr>
          <w:sz w:val="22"/>
          <w:szCs w:val="22"/>
        </w:rPr>
      </w:pPr>
      <w:r w:rsidRPr="004B606F">
        <w:rPr>
          <w:sz w:val="22"/>
          <w:szCs w:val="22"/>
        </w:rPr>
        <w:drawing>
          <wp:inline distT="0" distB="0" distL="0" distR="0" wp14:anchorId="729C7E9A" wp14:editId="1C9B1CEE">
            <wp:extent cx="5384800" cy="3229568"/>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5"/>
                    <a:stretch>
                      <a:fillRect/>
                    </a:stretch>
                  </pic:blipFill>
                  <pic:spPr>
                    <a:xfrm>
                      <a:off x="0" y="0"/>
                      <a:ext cx="5398396" cy="3237722"/>
                    </a:xfrm>
                    <a:prstGeom prst="rect">
                      <a:avLst/>
                    </a:prstGeom>
                  </pic:spPr>
                </pic:pic>
              </a:graphicData>
            </a:graphic>
          </wp:inline>
        </w:drawing>
      </w:r>
    </w:p>
    <w:p w14:paraId="31B3EA5E" w14:textId="77777777" w:rsidR="00B51AD6" w:rsidRPr="00284FA3" w:rsidRDefault="00B51AD6" w:rsidP="00B51AD6">
      <w:pPr>
        <w:autoSpaceDE w:val="0"/>
        <w:autoSpaceDN w:val="0"/>
        <w:adjustRightInd w:val="0"/>
        <w:jc w:val="center"/>
        <w:rPr>
          <w:sz w:val="20"/>
          <w:szCs w:val="20"/>
        </w:rPr>
      </w:pPr>
      <w:r>
        <w:rPr>
          <w:sz w:val="20"/>
          <w:szCs w:val="20"/>
        </w:rPr>
        <w:t>Fig.</w:t>
      </w:r>
      <w:r w:rsidRPr="000F7427">
        <w:rPr>
          <w:sz w:val="20"/>
          <w:szCs w:val="20"/>
        </w:rPr>
        <w:t xml:space="preserve"> </w:t>
      </w:r>
      <w:r>
        <w:rPr>
          <w:sz w:val="20"/>
          <w:szCs w:val="20"/>
        </w:rPr>
        <w:t>1</w:t>
      </w:r>
      <w:r w:rsidRPr="000F7427">
        <w:rPr>
          <w:sz w:val="20"/>
          <w:szCs w:val="20"/>
        </w:rPr>
        <w:t>.</w:t>
      </w:r>
      <w:r>
        <w:rPr>
          <w:sz w:val="20"/>
          <w:szCs w:val="20"/>
        </w:rPr>
        <w:t xml:space="preserve"> Numerically scaled </w:t>
      </w:r>
      <w:r w:rsidRPr="000F7427">
        <w:rPr>
          <w:sz w:val="20"/>
          <w:szCs w:val="20"/>
        </w:rPr>
        <w:t xml:space="preserve">a) </w:t>
      </w:r>
      <w:r w:rsidR="006144FB">
        <w:rPr>
          <w:sz w:val="20"/>
          <w:szCs w:val="20"/>
        </w:rPr>
        <w:t>a</w:t>
      </w:r>
      <w:r>
        <w:rPr>
          <w:sz w:val="20"/>
          <w:szCs w:val="20"/>
        </w:rPr>
        <w:t>mplitude</w:t>
      </w:r>
      <w:r w:rsidR="006144FB">
        <w:rPr>
          <w:sz w:val="20"/>
          <w:szCs w:val="20"/>
        </w:rPr>
        <w:t>s</w:t>
      </w:r>
      <w:r>
        <w:rPr>
          <w:sz w:val="20"/>
          <w:szCs w:val="20"/>
        </w:rPr>
        <w:t xml:space="preserve"> </w:t>
      </w:r>
      <w:r w:rsidRPr="000F7427">
        <w:rPr>
          <w:sz w:val="20"/>
          <w:szCs w:val="20"/>
        </w:rPr>
        <w:t xml:space="preserve">and b) </w:t>
      </w:r>
      <w:r>
        <w:rPr>
          <w:sz w:val="20"/>
          <w:szCs w:val="20"/>
        </w:rPr>
        <w:t>phase</w:t>
      </w:r>
      <w:r w:rsidR="00546C39">
        <w:rPr>
          <w:sz w:val="20"/>
          <w:szCs w:val="20"/>
        </w:rPr>
        <w:t>s</w:t>
      </w:r>
      <w:r>
        <w:rPr>
          <w:sz w:val="20"/>
          <w:szCs w:val="20"/>
        </w:rPr>
        <w:t xml:space="preserve"> </w:t>
      </w:r>
      <w:r w:rsidRPr="000F7427">
        <w:rPr>
          <w:sz w:val="20"/>
          <w:szCs w:val="20"/>
        </w:rPr>
        <w:t xml:space="preserve">of </w:t>
      </w:r>
      <w:r>
        <w:rPr>
          <w:sz w:val="20"/>
          <w:szCs w:val="20"/>
        </w:rPr>
        <w:t>the</w:t>
      </w:r>
      <w:r w:rsidRPr="000F7427">
        <w:rPr>
          <w:sz w:val="20"/>
          <w:szCs w:val="20"/>
        </w:rPr>
        <w:t xml:space="preserve"> </w:t>
      </w:r>
      <w:r>
        <w:rPr>
          <w:sz w:val="20"/>
          <w:szCs w:val="20"/>
        </w:rPr>
        <w:t xml:space="preserve">photoacoustic </w:t>
      </w:r>
      <w:r w:rsidRPr="000F7427">
        <w:rPr>
          <w:sz w:val="20"/>
          <w:szCs w:val="20"/>
        </w:rPr>
        <w:t>signal</w:t>
      </w:r>
      <w:r>
        <w:rPr>
          <w:sz w:val="20"/>
          <w:szCs w:val="20"/>
        </w:rPr>
        <w:t>s</w:t>
      </w:r>
      <w:r w:rsidRPr="000F7427">
        <w:rPr>
          <w:sz w:val="20"/>
          <w:szCs w:val="20"/>
        </w:rPr>
        <w:t xml:space="preserve"> </w:t>
      </w:r>
      <w:r>
        <w:rPr>
          <w:sz w:val="20"/>
          <w:szCs w:val="20"/>
        </w:rPr>
        <w:t xml:space="preserve">used </w:t>
      </w:r>
      <w:r w:rsidR="00251A06">
        <w:rPr>
          <w:sz w:val="20"/>
          <w:szCs w:val="20"/>
        </w:rPr>
        <w:t xml:space="preserve">as an input </w:t>
      </w:r>
      <w:r w:rsidR="00BF0BBF">
        <w:rPr>
          <w:sz w:val="20"/>
          <w:szCs w:val="20"/>
        </w:rPr>
        <w:t xml:space="preserve">data </w:t>
      </w:r>
      <w:r>
        <w:rPr>
          <w:sz w:val="20"/>
          <w:szCs w:val="20"/>
        </w:rPr>
        <w:t xml:space="preserve">for network training base formation </w:t>
      </w:r>
      <w:r w:rsidRPr="000F7427">
        <w:rPr>
          <w:sz w:val="20"/>
          <w:szCs w:val="20"/>
        </w:rPr>
        <w:t>in frequency domain</w:t>
      </w:r>
      <w:r>
        <w:rPr>
          <w:sz w:val="20"/>
          <w:szCs w:val="20"/>
        </w:rPr>
        <w:t xml:space="preserve"> </w:t>
      </w:r>
      <w:r w:rsidR="006B45CD">
        <w:rPr>
          <w:sz w:val="20"/>
          <w:szCs w:val="20"/>
        </w:rPr>
        <w:t>aimed</w:t>
      </w:r>
      <w:r>
        <w:rPr>
          <w:sz w:val="20"/>
          <w:szCs w:val="20"/>
        </w:rPr>
        <w:t xml:space="preserve"> for electronic parameters calculations</w:t>
      </w:r>
      <w:r w:rsidRPr="000F7427">
        <w:rPr>
          <w:sz w:val="20"/>
          <w:szCs w:val="20"/>
        </w:rPr>
        <w:t>.</w:t>
      </w:r>
    </w:p>
    <w:p w14:paraId="5E32F1C3" w14:textId="77777777" w:rsidR="00B51AD6" w:rsidRPr="00D801AE" w:rsidRDefault="00B51AD6" w:rsidP="00B51AD6">
      <w:pPr>
        <w:autoSpaceDE w:val="0"/>
        <w:autoSpaceDN w:val="0"/>
        <w:adjustRightInd w:val="0"/>
        <w:jc w:val="both"/>
        <w:rPr>
          <w:sz w:val="16"/>
          <w:szCs w:val="16"/>
        </w:rPr>
      </w:pPr>
    </w:p>
    <w:p w14:paraId="6371A8F8" w14:textId="77777777" w:rsidR="00CC429D" w:rsidRPr="00F931A8" w:rsidRDefault="00CC429D" w:rsidP="002344D6">
      <w:pPr>
        <w:autoSpaceDE w:val="0"/>
        <w:autoSpaceDN w:val="0"/>
        <w:adjustRightInd w:val="0"/>
        <w:jc w:val="both"/>
        <w:rPr>
          <w:sz w:val="22"/>
          <w:szCs w:val="22"/>
        </w:rPr>
      </w:pPr>
      <w:r w:rsidRPr="00F931A8">
        <w:rPr>
          <w:sz w:val="22"/>
          <w:szCs w:val="22"/>
        </w:rPr>
        <w:t>R</w:t>
      </w:r>
      <w:r w:rsidR="00EC6F4C">
        <w:rPr>
          <w:sz w:val="22"/>
          <w:szCs w:val="22"/>
        </w:rPr>
        <w:t>EFERENCES</w:t>
      </w:r>
    </w:p>
    <w:p w14:paraId="1A6C17D9" w14:textId="77777777" w:rsidR="00CC429D" w:rsidRPr="00F931A8" w:rsidRDefault="00CC429D" w:rsidP="002344D6">
      <w:pPr>
        <w:autoSpaceDE w:val="0"/>
        <w:autoSpaceDN w:val="0"/>
        <w:adjustRightInd w:val="0"/>
        <w:jc w:val="both"/>
        <w:rPr>
          <w:sz w:val="22"/>
          <w:szCs w:val="22"/>
        </w:rPr>
      </w:pPr>
      <w:r w:rsidRPr="00F931A8">
        <w:rPr>
          <w:sz w:val="22"/>
          <w:szCs w:val="22"/>
        </w:rPr>
        <w:t xml:space="preserve">[1] </w:t>
      </w:r>
      <w:r w:rsidR="004E290D" w:rsidRPr="004E290D">
        <w:rPr>
          <w:sz w:val="22"/>
          <w:szCs w:val="22"/>
        </w:rPr>
        <w:t xml:space="preserve">Djordjevic </w:t>
      </w:r>
      <w:proofErr w:type="spellStart"/>
      <w:r w:rsidR="004E290D" w:rsidRPr="004E290D">
        <w:rPr>
          <w:sz w:val="22"/>
          <w:szCs w:val="22"/>
        </w:rPr>
        <w:t>KLj</w:t>
      </w:r>
      <w:proofErr w:type="spellEnd"/>
      <w:r w:rsidR="004E290D" w:rsidRPr="004E290D">
        <w:rPr>
          <w:sz w:val="22"/>
          <w:szCs w:val="22"/>
        </w:rPr>
        <w:t xml:space="preserve">, </w:t>
      </w:r>
      <w:proofErr w:type="spellStart"/>
      <w:r w:rsidR="004E290D" w:rsidRPr="004E290D">
        <w:rPr>
          <w:sz w:val="22"/>
          <w:szCs w:val="22"/>
        </w:rPr>
        <w:t>Markushev</w:t>
      </w:r>
      <w:proofErr w:type="spellEnd"/>
      <w:r w:rsidR="004E290D" w:rsidRPr="004E290D">
        <w:rPr>
          <w:sz w:val="22"/>
          <w:szCs w:val="22"/>
        </w:rPr>
        <w:t xml:space="preserve"> DD, </w:t>
      </w:r>
      <w:proofErr w:type="spellStart"/>
      <w:r w:rsidR="004E290D" w:rsidRPr="004E290D">
        <w:rPr>
          <w:sz w:val="22"/>
          <w:szCs w:val="22"/>
        </w:rPr>
        <w:t>Ćojbašić</w:t>
      </w:r>
      <w:proofErr w:type="spellEnd"/>
      <w:r w:rsidR="004E290D" w:rsidRPr="004E290D">
        <w:rPr>
          <w:sz w:val="22"/>
          <w:szCs w:val="22"/>
        </w:rPr>
        <w:t xml:space="preserve"> ŽМ, </w:t>
      </w:r>
      <w:proofErr w:type="spellStart"/>
      <w:r w:rsidR="004E290D" w:rsidRPr="004E290D">
        <w:rPr>
          <w:sz w:val="22"/>
          <w:szCs w:val="22"/>
        </w:rPr>
        <w:t>Galović</w:t>
      </w:r>
      <w:proofErr w:type="spellEnd"/>
      <w:r w:rsidR="004E290D" w:rsidRPr="004E290D">
        <w:rPr>
          <w:sz w:val="22"/>
          <w:szCs w:val="22"/>
        </w:rPr>
        <w:t xml:space="preserve"> SP, Inverse Problems in Science and Engineering</w:t>
      </w:r>
      <w:r w:rsidR="004E290D">
        <w:rPr>
          <w:sz w:val="22"/>
          <w:szCs w:val="22"/>
        </w:rPr>
        <w:t xml:space="preserve"> 29</w:t>
      </w:r>
      <w:r w:rsidR="004E290D" w:rsidRPr="004E290D">
        <w:rPr>
          <w:sz w:val="22"/>
          <w:szCs w:val="22"/>
        </w:rPr>
        <w:t xml:space="preserve"> </w:t>
      </w:r>
      <w:r w:rsidR="004E290D">
        <w:rPr>
          <w:sz w:val="22"/>
          <w:szCs w:val="22"/>
        </w:rPr>
        <w:t>(</w:t>
      </w:r>
      <w:r w:rsidR="004E290D" w:rsidRPr="004E290D">
        <w:rPr>
          <w:sz w:val="22"/>
          <w:szCs w:val="22"/>
        </w:rPr>
        <w:t>2020</w:t>
      </w:r>
      <w:r w:rsidR="004E290D">
        <w:rPr>
          <w:sz w:val="22"/>
          <w:szCs w:val="22"/>
        </w:rPr>
        <w:t>)</w:t>
      </w:r>
      <w:r w:rsidR="004E290D" w:rsidRPr="004E290D">
        <w:rPr>
          <w:sz w:val="22"/>
          <w:szCs w:val="22"/>
        </w:rPr>
        <w:t xml:space="preserve"> </w:t>
      </w:r>
      <w:hyperlink r:id="rId6" w:history="1">
        <w:r w:rsidR="004E290D" w:rsidRPr="009651B1">
          <w:rPr>
            <w:rStyle w:val="Hyperlink"/>
            <w:sz w:val="22"/>
            <w:szCs w:val="22"/>
          </w:rPr>
          <w:t>https://doi.org/10.1080/17415977.2020.1787405</w:t>
        </w:r>
      </w:hyperlink>
      <w:r w:rsidR="004E290D">
        <w:rPr>
          <w:sz w:val="22"/>
          <w:szCs w:val="22"/>
        </w:rPr>
        <w:t xml:space="preserve"> </w:t>
      </w:r>
    </w:p>
    <w:p w14:paraId="3FDBACEF" w14:textId="77777777" w:rsidR="00CC429D" w:rsidRPr="004E290D" w:rsidRDefault="00CC429D" w:rsidP="00E23BD2">
      <w:pPr>
        <w:autoSpaceDE w:val="0"/>
        <w:autoSpaceDN w:val="0"/>
        <w:adjustRightInd w:val="0"/>
        <w:jc w:val="both"/>
        <w:rPr>
          <w:sz w:val="20"/>
          <w:szCs w:val="20"/>
        </w:rPr>
      </w:pPr>
      <w:r w:rsidRPr="00F931A8">
        <w:rPr>
          <w:sz w:val="22"/>
          <w:szCs w:val="22"/>
        </w:rPr>
        <w:t xml:space="preserve">[2] </w:t>
      </w:r>
      <w:r w:rsidR="004E290D" w:rsidRPr="004E290D">
        <w:rPr>
          <w:sz w:val="22"/>
          <w:szCs w:val="22"/>
        </w:rPr>
        <w:t xml:space="preserve">Djordjevic </w:t>
      </w:r>
      <w:proofErr w:type="spellStart"/>
      <w:r w:rsidR="004E290D" w:rsidRPr="004E290D">
        <w:rPr>
          <w:sz w:val="22"/>
          <w:szCs w:val="22"/>
        </w:rPr>
        <w:t>KLj</w:t>
      </w:r>
      <w:proofErr w:type="spellEnd"/>
      <w:r w:rsidR="004E290D" w:rsidRPr="004E290D">
        <w:rPr>
          <w:sz w:val="22"/>
          <w:szCs w:val="22"/>
        </w:rPr>
        <w:t xml:space="preserve">, </w:t>
      </w:r>
      <w:proofErr w:type="spellStart"/>
      <w:r w:rsidR="004E290D" w:rsidRPr="004E290D">
        <w:rPr>
          <w:sz w:val="22"/>
          <w:szCs w:val="22"/>
        </w:rPr>
        <w:t>Galovic</w:t>
      </w:r>
      <w:proofErr w:type="spellEnd"/>
      <w:r w:rsidR="004E290D" w:rsidRPr="004E290D">
        <w:rPr>
          <w:sz w:val="22"/>
          <w:szCs w:val="22"/>
        </w:rPr>
        <w:t xml:space="preserve"> SP, </w:t>
      </w:r>
      <w:proofErr w:type="spellStart"/>
      <w:r w:rsidR="004E290D" w:rsidRPr="004E290D">
        <w:rPr>
          <w:sz w:val="22"/>
          <w:szCs w:val="22"/>
        </w:rPr>
        <w:t>Jordovic</w:t>
      </w:r>
      <w:proofErr w:type="spellEnd"/>
      <w:r w:rsidR="004E290D" w:rsidRPr="004E290D">
        <w:rPr>
          <w:sz w:val="22"/>
          <w:szCs w:val="22"/>
        </w:rPr>
        <w:t xml:space="preserve">-Pavlovic MI, </w:t>
      </w:r>
      <w:proofErr w:type="spellStart"/>
      <w:r w:rsidR="004E290D" w:rsidRPr="004E290D">
        <w:rPr>
          <w:sz w:val="22"/>
          <w:szCs w:val="22"/>
        </w:rPr>
        <w:t>Nesic</w:t>
      </w:r>
      <w:proofErr w:type="spellEnd"/>
      <w:r w:rsidR="004E290D" w:rsidRPr="004E290D">
        <w:rPr>
          <w:sz w:val="22"/>
          <w:szCs w:val="22"/>
        </w:rPr>
        <w:t xml:space="preserve"> MV, Popovic MN, </w:t>
      </w:r>
      <w:proofErr w:type="spellStart"/>
      <w:r w:rsidR="004E290D" w:rsidRPr="004E290D">
        <w:rPr>
          <w:sz w:val="22"/>
          <w:szCs w:val="22"/>
        </w:rPr>
        <w:t>Ćojbašić</w:t>
      </w:r>
      <w:proofErr w:type="spellEnd"/>
      <w:r w:rsidR="004E290D" w:rsidRPr="004E290D">
        <w:rPr>
          <w:sz w:val="22"/>
          <w:szCs w:val="22"/>
        </w:rPr>
        <w:t xml:space="preserve"> ŽМ, </w:t>
      </w:r>
      <w:proofErr w:type="spellStart"/>
      <w:r w:rsidR="004E290D" w:rsidRPr="004E290D">
        <w:rPr>
          <w:sz w:val="22"/>
          <w:szCs w:val="22"/>
        </w:rPr>
        <w:t>Markushev</w:t>
      </w:r>
      <w:proofErr w:type="spellEnd"/>
      <w:r w:rsidR="004E290D" w:rsidRPr="004E290D">
        <w:rPr>
          <w:sz w:val="22"/>
          <w:szCs w:val="22"/>
        </w:rPr>
        <w:t xml:space="preserve"> DD</w:t>
      </w:r>
      <w:r w:rsidR="004E290D">
        <w:rPr>
          <w:sz w:val="22"/>
          <w:szCs w:val="22"/>
        </w:rPr>
        <w:t xml:space="preserve">, </w:t>
      </w:r>
      <w:r w:rsidR="004E290D" w:rsidRPr="004E290D">
        <w:rPr>
          <w:sz w:val="22"/>
          <w:szCs w:val="22"/>
        </w:rPr>
        <w:t>Optical and Quantum Electronics</w:t>
      </w:r>
      <w:r w:rsidR="007E58F1">
        <w:rPr>
          <w:sz w:val="22"/>
          <w:szCs w:val="22"/>
        </w:rPr>
        <w:t xml:space="preserve"> 52</w:t>
      </w:r>
      <w:r w:rsidR="004E290D" w:rsidRPr="004E290D">
        <w:rPr>
          <w:sz w:val="22"/>
          <w:szCs w:val="22"/>
        </w:rPr>
        <w:t xml:space="preserve"> </w:t>
      </w:r>
      <w:r w:rsidR="004E290D">
        <w:rPr>
          <w:sz w:val="22"/>
          <w:szCs w:val="22"/>
        </w:rPr>
        <w:t>(</w:t>
      </w:r>
      <w:r w:rsidR="004E290D" w:rsidRPr="004E290D">
        <w:rPr>
          <w:sz w:val="22"/>
          <w:szCs w:val="22"/>
        </w:rPr>
        <w:t>2020</w:t>
      </w:r>
      <w:r w:rsidR="004E290D">
        <w:rPr>
          <w:sz w:val="22"/>
          <w:szCs w:val="22"/>
        </w:rPr>
        <w:t>)</w:t>
      </w:r>
      <w:r w:rsidR="004E290D" w:rsidRPr="004E290D">
        <w:rPr>
          <w:sz w:val="22"/>
          <w:szCs w:val="22"/>
        </w:rPr>
        <w:t xml:space="preserve"> </w:t>
      </w:r>
      <w:hyperlink r:id="rId7" w:history="1">
        <w:r w:rsidR="007E58F1" w:rsidRPr="009651B1">
          <w:rPr>
            <w:rStyle w:val="Hyperlink"/>
            <w:sz w:val="22"/>
            <w:szCs w:val="22"/>
          </w:rPr>
          <w:t>https://doi.org/10.1007/s11082-020-02373-x</w:t>
        </w:r>
      </w:hyperlink>
      <w:r w:rsidR="007E58F1">
        <w:rPr>
          <w:sz w:val="22"/>
          <w:szCs w:val="22"/>
        </w:rPr>
        <w:t xml:space="preserve"> </w:t>
      </w:r>
    </w:p>
    <w:sectPr w:rsidR="00CC429D" w:rsidRPr="004E290D" w:rsidSect="006A6C19">
      <w:pgSz w:w="11907" w:h="16840" w:code="9"/>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LTStd-Roman">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29D"/>
    <w:rsid w:val="000133C8"/>
    <w:rsid w:val="00037E31"/>
    <w:rsid w:val="00045E62"/>
    <w:rsid w:val="0007473A"/>
    <w:rsid w:val="000A3267"/>
    <w:rsid w:val="000E24E1"/>
    <w:rsid w:val="0010060E"/>
    <w:rsid w:val="00114E9F"/>
    <w:rsid w:val="0014781D"/>
    <w:rsid w:val="0016793B"/>
    <w:rsid w:val="0018267E"/>
    <w:rsid w:val="0019259C"/>
    <w:rsid w:val="001C4C2D"/>
    <w:rsid w:val="001E5803"/>
    <w:rsid w:val="001F3869"/>
    <w:rsid w:val="002344D6"/>
    <w:rsid w:val="00251A06"/>
    <w:rsid w:val="00284FA3"/>
    <w:rsid w:val="002D3E49"/>
    <w:rsid w:val="00336A61"/>
    <w:rsid w:val="00350889"/>
    <w:rsid w:val="003949BB"/>
    <w:rsid w:val="003B0B4A"/>
    <w:rsid w:val="003E0534"/>
    <w:rsid w:val="003E3B95"/>
    <w:rsid w:val="003E78D2"/>
    <w:rsid w:val="004B606F"/>
    <w:rsid w:val="004E290D"/>
    <w:rsid w:val="004E3764"/>
    <w:rsid w:val="005243C5"/>
    <w:rsid w:val="00546C39"/>
    <w:rsid w:val="005B2412"/>
    <w:rsid w:val="005C083B"/>
    <w:rsid w:val="005C2D64"/>
    <w:rsid w:val="005E0E65"/>
    <w:rsid w:val="00614221"/>
    <w:rsid w:val="006144FB"/>
    <w:rsid w:val="006316BB"/>
    <w:rsid w:val="00634539"/>
    <w:rsid w:val="00643755"/>
    <w:rsid w:val="006A6C19"/>
    <w:rsid w:val="006B45CD"/>
    <w:rsid w:val="006C1B0C"/>
    <w:rsid w:val="006F1839"/>
    <w:rsid w:val="00716AF2"/>
    <w:rsid w:val="00731D38"/>
    <w:rsid w:val="007714E1"/>
    <w:rsid w:val="0078034D"/>
    <w:rsid w:val="00787C90"/>
    <w:rsid w:val="007C4C9F"/>
    <w:rsid w:val="007E20FB"/>
    <w:rsid w:val="007E58F1"/>
    <w:rsid w:val="00817F14"/>
    <w:rsid w:val="0088127E"/>
    <w:rsid w:val="00887745"/>
    <w:rsid w:val="00933B5B"/>
    <w:rsid w:val="00937560"/>
    <w:rsid w:val="00942CC3"/>
    <w:rsid w:val="009530BA"/>
    <w:rsid w:val="0098310E"/>
    <w:rsid w:val="00991AD7"/>
    <w:rsid w:val="00991AF1"/>
    <w:rsid w:val="009E1E5E"/>
    <w:rsid w:val="00A169C1"/>
    <w:rsid w:val="00A61698"/>
    <w:rsid w:val="00A64658"/>
    <w:rsid w:val="00AB49CF"/>
    <w:rsid w:val="00AF194F"/>
    <w:rsid w:val="00B215E4"/>
    <w:rsid w:val="00B51AD6"/>
    <w:rsid w:val="00B95BFF"/>
    <w:rsid w:val="00BC0922"/>
    <w:rsid w:val="00BC6B6C"/>
    <w:rsid w:val="00BF0BBF"/>
    <w:rsid w:val="00BF5067"/>
    <w:rsid w:val="00C31D69"/>
    <w:rsid w:val="00C53536"/>
    <w:rsid w:val="00C56770"/>
    <w:rsid w:val="00C96B61"/>
    <w:rsid w:val="00CC429D"/>
    <w:rsid w:val="00CD7FD3"/>
    <w:rsid w:val="00D21F9E"/>
    <w:rsid w:val="00D32527"/>
    <w:rsid w:val="00D801AE"/>
    <w:rsid w:val="00DB0442"/>
    <w:rsid w:val="00DF37DF"/>
    <w:rsid w:val="00E23BD2"/>
    <w:rsid w:val="00E2743A"/>
    <w:rsid w:val="00E81BBD"/>
    <w:rsid w:val="00EC6F4C"/>
    <w:rsid w:val="00F04C82"/>
    <w:rsid w:val="00F7187C"/>
    <w:rsid w:val="00F931A8"/>
    <w:rsid w:val="00FB463F"/>
    <w:rsid w:val="00FC7542"/>
    <w:rsid w:val="00FF1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B84FC9"/>
  <w15:docId w15:val="{A5DBBA53-3C86-A84E-BBCF-E0D6CBF3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75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267E"/>
    <w:rPr>
      <w:color w:val="0000FF" w:themeColor="hyperlink"/>
      <w:u w:val="single"/>
    </w:rPr>
  </w:style>
  <w:style w:type="paragraph" w:styleId="BalloonText">
    <w:name w:val="Balloon Text"/>
    <w:basedOn w:val="Normal"/>
    <w:link w:val="BalloonTextChar"/>
    <w:uiPriority w:val="99"/>
    <w:semiHidden/>
    <w:unhideWhenUsed/>
    <w:rsid w:val="00991AD7"/>
    <w:rPr>
      <w:rFonts w:ascii="Tahoma" w:hAnsi="Tahoma" w:cs="Tahoma"/>
      <w:sz w:val="16"/>
      <w:szCs w:val="16"/>
    </w:rPr>
  </w:style>
  <w:style w:type="character" w:customStyle="1" w:styleId="BalloonTextChar">
    <w:name w:val="Balloon Text Char"/>
    <w:basedOn w:val="DefaultParagraphFont"/>
    <w:link w:val="BalloonText"/>
    <w:uiPriority w:val="99"/>
    <w:semiHidden/>
    <w:rsid w:val="00991A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1007/s11082-020-02373-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80/17415977.2020.1787405" TargetMode="External"/><Relationship Id="rId5" Type="http://schemas.openxmlformats.org/officeDocument/2006/relationships/image" Target="media/image1.tiff"/><Relationship Id="rId4" Type="http://schemas.openxmlformats.org/officeDocument/2006/relationships/hyperlink" Target="mailto:katarinaljdjordjevic@gmail.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How to prepare an abstract for ISCOM</vt:lpstr>
    </vt:vector>
  </TitlesOfParts>
  <Company>test</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prepare an abstract for ISCOM</dc:title>
  <dc:creator>User</dc:creator>
  <cp:lastModifiedBy>Miroslava Jordović Pavlović</cp:lastModifiedBy>
  <cp:revision>12</cp:revision>
  <cp:lastPrinted>2007-04-17T12:39:00Z</cp:lastPrinted>
  <dcterms:created xsi:type="dcterms:W3CDTF">2021-07-07T15:49:00Z</dcterms:created>
  <dcterms:modified xsi:type="dcterms:W3CDTF">2021-07-07T16:41:00Z</dcterms:modified>
</cp:coreProperties>
</file>