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0" w:rsidRDefault="00243DF2" w:rsidP="00243DF2">
      <w:pPr>
        <w:autoSpaceDE w:val="0"/>
        <w:autoSpaceDN w:val="0"/>
        <w:adjustRightInd w:val="0"/>
        <w:jc w:val="center"/>
        <w:rPr>
          <w:rStyle w:val="jlqj4b"/>
          <w:b/>
          <w:sz w:val="28"/>
          <w:szCs w:val="28"/>
        </w:rPr>
      </w:pPr>
      <w:r>
        <w:rPr>
          <w:b/>
          <w:sz w:val="28"/>
          <w:szCs w:val="28"/>
        </w:rPr>
        <w:t>Consideration</w:t>
      </w:r>
      <w:r w:rsidR="00056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definition </w:t>
      </w:r>
      <w:r w:rsidRPr="00243DF2">
        <w:rPr>
          <w:rStyle w:val="jlqj4b"/>
          <w:b/>
          <w:sz w:val="28"/>
          <w:szCs w:val="28"/>
        </w:rPr>
        <w:t xml:space="preserve">of optical phenomena </w:t>
      </w:r>
    </w:p>
    <w:p w:rsidR="00F931A8" w:rsidRPr="004F39C0" w:rsidRDefault="00243DF2" w:rsidP="004F39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3DF2">
        <w:rPr>
          <w:rStyle w:val="jlqj4b"/>
          <w:b/>
          <w:sz w:val="28"/>
          <w:szCs w:val="28"/>
        </w:rPr>
        <w:t>and</w:t>
      </w:r>
      <w:proofErr w:type="gramEnd"/>
      <w:r w:rsidRPr="00243DF2">
        <w:rPr>
          <w:rStyle w:val="jlqj4b"/>
          <w:b/>
          <w:sz w:val="28"/>
          <w:szCs w:val="28"/>
        </w:rPr>
        <w:t xml:space="preserve"> properties of ultrathin crystal</w:t>
      </w:r>
      <w:r w:rsidR="004F39C0">
        <w:rPr>
          <w:rStyle w:val="jlqj4b"/>
          <w:b/>
          <w:sz w:val="28"/>
          <w:szCs w:val="28"/>
        </w:rPr>
        <w:t>line</w:t>
      </w:r>
      <w:r w:rsidRPr="00243DF2">
        <w:rPr>
          <w:rStyle w:val="jlqj4b"/>
          <w:b/>
          <w:sz w:val="28"/>
          <w:szCs w:val="28"/>
        </w:rPr>
        <w:t xml:space="preserve"> films</w:t>
      </w:r>
    </w:p>
    <w:p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F39C0" w:rsidRDefault="004F39C0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F39C0">
        <w:rPr>
          <w:sz w:val="22"/>
          <w:szCs w:val="22"/>
        </w:rPr>
        <w:t>N.R.Vojnović</w:t>
      </w:r>
      <w:r w:rsidRPr="00F931A8">
        <w:rPr>
          <w:sz w:val="16"/>
          <w:szCs w:val="16"/>
          <w:vertAlign w:val="superscript"/>
        </w:rPr>
        <w:t>1</w:t>
      </w:r>
      <w:r w:rsidRPr="004F39C0">
        <w:rPr>
          <w:sz w:val="22"/>
          <w:szCs w:val="22"/>
        </w:rPr>
        <w:t xml:space="preserve">, </w:t>
      </w:r>
      <w:r>
        <w:rPr>
          <w:sz w:val="22"/>
          <w:szCs w:val="22"/>
        </w:rPr>
        <w:t>A.J. Šetrajčić-Tomić</w:t>
      </w:r>
      <w:r>
        <w:rPr>
          <w:sz w:val="16"/>
          <w:szCs w:val="16"/>
          <w:vertAlign w:val="superscript"/>
        </w:rPr>
        <w:t>2</w:t>
      </w:r>
      <w:r w:rsidRPr="00F931A8">
        <w:rPr>
          <w:sz w:val="22"/>
          <w:szCs w:val="22"/>
        </w:rPr>
        <w:t xml:space="preserve">, </w:t>
      </w:r>
      <w:r>
        <w:rPr>
          <w:sz w:val="22"/>
          <w:szCs w:val="22"/>
        </w:rPr>
        <w:t>S.M. Vučenović</w:t>
      </w:r>
      <w:r>
        <w:rPr>
          <w:sz w:val="16"/>
          <w:szCs w:val="16"/>
          <w:vertAlign w:val="superscript"/>
        </w:rPr>
        <w:t>3</w:t>
      </w:r>
      <w:r w:rsidRPr="00F931A8">
        <w:rPr>
          <w:sz w:val="22"/>
          <w:szCs w:val="22"/>
        </w:rPr>
        <w:t xml:space="preserve">, </w:t>
      </w:r>
    </w:p>
    <w:p w:rsidR="00CC429D" w:rsidRPr="003949BB" w:rsidRDefault="004F39C0" w:rsidP="004F39C0">
      <w:pPr>
        <w:autoSpaceDE w:val="0"/>
        <w:autoSpaceDN w:val="0"/>
        <w:adjustRightInd w:val="0"/>
        <w:spacing w:after="120"/>
        <w:jc w:val="center"/>
        <w:rPr>
          <w:sz w:val="16"/>
          <w:szCs w:val="16"/>
        </w:rPr>
      </w:pPr>
      <w:r>
        <w:rPr>
          <w:sz w:val="22"/>
          <w:szCs w:val="22"/>
        </w:rPr>
        <w:t>I.J. Šetrajčić</w:t>
      </w:r>
      <w:r>
        <w:rPr>
          <w:sz w:val="16"/>
          <w:szCs w:val="16"/>
          <w:vertAlign w:val="superscript"/>
        </w:rPr>
        <w:t>1</w:t>
      </w:r>
      <w:r w:rsidR="00F931A8" w:rsidRPr="00F931A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S.K. </w:t>
      </w:r>
      <w:r w:rsidR="008A6033">
        <w:rPr>
          <w:sz w:val="22"/>
          <w:szCs w:val="22"/>
        </w:rPr>
        <w:t>Jaćimovski</w:t>
      </w:r>
      <w:r>
        <w:rPr>
          <w:sz w:val="16"/>
          <w:szCs w:val="16"/>
          <w:vertAlign w:val="superscript"/>
        </w:rPr>
        <w:t>4</w:t>
      </w:r>
      <w:r w:rsidR="008A6033" w:rsidRPr="00F931A8">
        <w:rPr>
          <w:sz w:val="22"/>
          <w:szCs w:val="22"/>
        </w:rPr>
        <w:t xml:space="preserve">and </w:t>
      </w:r>
      <w:r>
        <w:rPr>
          <w:sz w:val="22"/>
          <w:szCs w:val="22"/>
          <w:u w:val="single"/>
        </w:rPr>
        <w:t xml:space="preserve">J.P. </w:t>
      </w:r>
      <w:r w:rsidRPr="008A6033">
        <w:rPr>
          <w:sz w:val="22"/>
          <w:szCs w:val="22"/>
          <w:u w:val="single"/>
        </w:rPr>
        <w:t>Šetrajčić</w:t>
      </w:r>
      <w:r>
        <w:rPr>
          <w:sz w:val="16"/>
          <w:szCs w:val="16"/>
          <w:vertAlign w:val="superscript"/>
        </w:rPr>
        <w:t>2</w:t>
      </w:r>
    </w:p>
    <w:p w:rsidR="004F39C0" w:rsidRPr="00F931A8" w:rsidRDefault="004F39C0" w:rsidP="001C21A0">
      <w:pPr>
        <w:autoSpaceDE w:val="0"/>
        <w:autoSpaceDN w:val="0"/>
        <w:adjustRightInd w:val="0"/>
        <w:spacing w:after="4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>
        <w:rPr>
          <w:i/>
          <w:iCs/>
          <w:sz w:val="20"/>
          <w:szCs w:val="20"/>
        </w:rPr>
        <w:t>University of Novi Sad</w:t>
      </w:r>
      <w:r w:rsidRPr="00F931A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Faculty of Technical Sciences, Novi Sad</w:t>
      </w:r>
      <w:r w:rsidRPr="00F931A8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Vojvodina – Serbia</w:t>
      </w:r>
    </w:p>
    <w:p w:rsidR="005E0E65" w:rsidRPr="00F931A8" w:rsidRDefault="004F39C0" w:rsidP="001C21A0">
      <w:pPr>
        <w:autoSpaceDE w:val="0"/>
        <w:autoSpaceDN w:val="0"/>
        <w:adjustRightInd w:val="0"/>
        <w:spacing w:after="4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2</w:t>
      </w:r>
      <w:r w:rsidR="008A6033">
        <w:rPr>
          <w:i/>
          <w:iCs/>
          <w:sz w:val="20"/>
          <w:szCs w:val="20"/>
        </w:rPr>
        <w:t>Academy of Sciences and Arts of the Republic of Srpska</w:t>
      </w:r>
      <w:r>
        <w:rPr>
          <w:i/>
          <w:iCs/>
          <w:sz w:val="20"/>
          <w:szCs w:val="20"/>
        </w:rPr>
        <w:t xml:space="preserve">, </w:t>
      </w:r>
      <w:r w:rsidR="008A6033">
        <w:rPr>
          <w:i/>
          <w:iCs/>
          <w:sz w:val="20"/>
          <w:szCs w:val="20"/>
        </w:rPr>
        <w:t>Banja Luka</w:t>
      </w:r>
      <w:r w:rsidR="005E0E65" w:rsidRPr="00F931A8">
        <w:rPr>
          <w:i/>
          <w:iCs/>
          <w:sz w:val="20"/>
          <w:szCs w:val="20"/>
        </w:rPr>
        <w:t xml:space="preserve">, </w:t>
      </w:r>
      <w:r w:rsidR="00E6265A">
        <w:rPr>
          <w:i/>
          <w:iCs/>
          <w:sz w:val="20"/>
          <w:szCs w:val="20"/>
        </w:rPr>
        <w:t>Bosnia and Herzegovina</w:t>
      </w:r>
    </w:p>
    <w:p w:rsidR="004F39C0" w:rsidRDefault="004F39C0" w:rsidP="004F39C0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3</w:t>
      </w:r>
      <w:r>
        <w:rPr>
          <w:i/>
          <w:iCs/>
          <w:sz w:val="20"/>
          <w:szCs w:val="20"/>
        </w:rPr>
        <w:t>University of Banja Luka</w:t>
      </w:r>
      <w:r w:rsidRPr="00F931A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Faculty of Natural Sciences and Mathematics, </w:t>
      </w:r>
    </w:p>
    <w:p w:rsidR="004F39C0" w:rsidRPr="00F931A8" w:rsidRDefault="004F39C0" w:rsidP="001C21A0">
      <w:pPr>
        <w:autoSpaceDE w:val="0"/>
        <w:autoSpaceDN w:val="0"/>
        <w:adjustRightInd w:val="0"/>
        <w:spacing w:after="4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Banja Luka</w:t>
      </w:r>
      <w:r w:rsidRPr="00F931A8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Republic of Srpska – Bosnia and Herzegovina</w:t>
      </w:r>
    </w:p>
    <w:p w:rsidR="00CC429D" w:rsidRPr="00F931A8" w:rsidRDefault="004F39C0" w:rsidP="004F39C0">
      <w:pPr>
        <w:autoSpaceDE w:val="0"/>
        <w:autoSpaceDN w:val="0"/>
        <w:adjustRightInd w:val="0"/>
        <w:spacing w:after="6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4</w:t>
      </w:r>
      <w:r w:rsidR="00E6265A" w:rsidRPr="00E6265A">
        <w:rPr>
          <w:rStyle w:val="Strong"/>
          <w:b w:val="0"/>
          <w:i/>
          <w:color w:val="000000"/>
          <w:sz w:val="20"/>
          <w:szCs w:val="18"/>
          <w:shd w:val="clear" w:color="auto" w:fill="FFFFFF"/>
        </w:rPr>
        <w:t>University of Criminal Investigation and Police Studies</w:t>
      </w:r>
      <w:r w:rsidR="00CC429D" w:rsidRPr="00F931A8">
        <w:rPr>
          <w:i/>
          <w:iCs/>
          <w:sz w:val="20"/>
          <w:szCs w:val="20"/>
        </w:rPr>
        <w:t xml:space="preserve">, </w:t>
      </w:r>
      <w:r w:rsidR="00E6265A">
        <w:rPr>
          <w:i/>
          <w:iCs/>
          <w:sz w:val="20"/>
          <w:szCs w:val="20"/>
        </w:rPr>
        <w:t>Zemun</w:t>
      </w:r>
      <w:r>
        <w:rPr>
          <w:i/>
          <w:iCs/>
          <w:sz w:val="20"/>
          <w:szCs w:val="20"/>
        </w:rPr>
        <w:t xml:space="preserve"> – Belgrade</w:t>
      </w:r>
      <w:r w:rsidR="00E6265A">
        <w:rPr>
          <w:i/>
          <w:iCs/>
          <w:sz w:val="20"/>
          <w:szCs w:val="20"/>
        </w:rPr>
        <w:t xml:space="preserve">, </w:t>
      </w:r>
      <w:r w:rsidR="00CC429D" w:rsidRPr="00F931A8">
        <w:rPr>
          <w:i/>
          <w:iCs/>
          <w:sz w:val="20"/>
          <w:szCs w:val="20"/>
        </w:rPr>
        <w:t>Serbia</w:t>
      </w:r>
    </w:p>
    <w:p w:rsidR="00CC429D" w:rsidRPr="00243DF2" w:rsidRDefault="004E3764" w:rsidP="000565C6">
      <w:pPr>
        <w:autoSpaceDE w:val="0"/>
        <w:autoSpaceDN w:val="0"/>
        <w:adjustRightInd w:val="0"/>
        <w:spacing w:before="120" w:after="60"/>
        <w:jc w:val="center"/>
        <w:rPr>
          <w:sz w:val="20"/>
          <w:szCs w:val="20"/>
          <w:lang w:val="de-DE"/>
        </w:rPr>
      </w:pPr>
      <w:r w:rsidRPr="00243DF2">
        <w:rPr>
          <w:sz w:val="20"/>
          <w:szCs w:val="20"/>
          <w:lang w:val="de-DE"/>
        </w:rPr>
        <w:t>e</w:t>
      </w:r>
      <w:r w:rsidR="00CC429D" w:rsidRPr="00243DF2">
        <w:rPr>
          <w:sz w:val="20"/>
          <w:szCs w:val="20"/>
          <w:lang w:val="de-DE"/>
        </w:rPr>
        <w:t>-mail:</w:t>
      </w:r>
      <w:hyperlink r:id="rId5" w:history="1">
        <w:r w:rsidR="00E6265A" w:rsidRPr="00243DF2">
          <w:rPr>
            <w:rStyle w:val="Hyperlink"/>
            <w:sz w:val="20"/>
            <w:szCs w:val="20"/>
            <w:lang w:val="de-DE"/>
          </w:rPr>
          <w:t>jovan.setrajcic@gmail.com</w:t>
        </w:r>
      </w:hyperlink>
    </w:p>
    <w:p w:rsidR="003E0534" w:rsidRPr="00243DF2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de-DE"/>
        </w:rPr>
      </w:pPr>
    </w:p>
    <w:p w:rsidR="00243DF2" w:rsidRDefault="008F1F5D" w:rsidP="004F39C0">
      <w:pPr>
        <w:autoSpaceDE w:val="0"/>
        <w:autoSpaceDN w:val="0"/>
        <w:adjustRightInd w:val="0"/>
        <w:spacing w:after="120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>Today i</w:t>
      </w:r>
      <w:r w:rsidR="00243DF2" w:rsidRPr="00243DF2">
        <w:rPr>
          <w:rStyle w:val="jlqj4b"/>
          <w:sz w:val="22"/>
          <w:szCs w:val="22"/>
        </w:rPr>
        <w:t>t is very well known and quite clear that the properties of nano</w:t>
      </w:r>
      <w:r w:rsidR="00243DF2">
        <w:rPr>
          <w:rStyle w:val="jlqj4b"/>
          <w:sz w:val="22"/>
          <w:szCs w:val="22"/>
        </w:rPr>
        <w:t>-</w:t>
      </w:r>
      <w:r w:rsidR="00243DF2" w:rsidRPr="00243DF2">
        <w:rPr>
          <w:rStyle w:val="jlqj4b"/>
          <w:sz w:val="22"/>
          <w:szCs w:val="22"/>
        </w:rPr>
        <w:t>dimensional structures can differ significantly from the same structures</w:t>
      </w:r>
      <w:r>
        <w:rPr>
          <w:rStyle w:val="jlqj4b"/>
          <w:sz w:val="22"/>
          <w:szCs w:val="22"/>
        </w:rPr>
        <w:t>of</w:t>
      </w:r>
      <w:r w:rsidR="00243DF2">
        <w:rPr>
          <w:rStyle w:val="jlqj4b"/>
          <w:sz w:val="22"/>
          <w:szCs w:val="22"/>
        </w:rPr>
        <w:t xml:space="preserve"> bulk</w:t>
      </w:r>
      <w:r w:rsidR="00243DF2" w:rsidRPr="00243DF2">
        <w:rPr>
          <w:rStyle w:val="jlqj4b"/>
          <w:sz w:val="22"/>
          <w:szCs w:val="22"/>
        </w:rPr>
        <w:t xml:space="preserve"> dimensions [1]. What is still a mystery is how to produce </w:t>
      </w:r>
      <w:r w:rsidR="00A55ECA">
        <w:rPr>
          <w:rStyle w:val="jlqj4b"/>
          <w:sz w:val="22"/>
          <w:szCs w:val="22"/>
        </w:rPr>
        <w:t xml:space="preserve">purposefully the </w:t>
      </w:r>
      <w:r w:rsidR="00243DF2" w:rsidRPr="00243DF2">
        <w:rPr>
          <w:rStyle w:val="jlqj4b"/>
          <w:sz w:val="22"/>
          <w:szCs w:val="22"/>
        </w:rPr>
        <w:t>nanostructures of precisely defined properties</w:t>
      </w:r>
      <w:r>
        <w:rPr>
          <w:rStyle w:val="jlqj4b"/>
          <w:sz w:val="22"/>
          <w:szCs w:val="22"/>
        </w:rPr>
        <w:t>, in other words a</w:t>
      </w:r>
      <w:r w:rsidR="00243DF2" w:rsidRPr="00243DF2">
        <w:rPr>
          <w:rStyle w:val="jlqj4b"/>
          <w:sz w:val="22"/>
          <w:szCs w:val="22"/>
        </w:rPr>
        <w:t>n adequate solution is still being sought to the question which conditions or parameters affect the change of physical properties and to what extent [2].</w:t>
      </w:r>
    </w:p>
    <w:p w:rsidR="001F5E1D" w:rsidRDefault="008F1F5D" w:rsidP="004F39C0">
      <w:pPr>
        <w:autoSpaceDE w:val="0"/>
        <w:autoSpaceDN w:val="0"/>
        <w:adjustRightInd w:val="0"/>
        <w:spacing w:after="120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>In this paper</w:t>
      </w:r>
      <w:r w:rsidR="00243DF2" w:rsidRPr="00243DF2">
        <w:rPr>
          <w:rStyle w:val="jlqj4b"/>
          <w:sz w:val="22"/>
          <w:szCs w:val="22"/>
        </w:rPr>
        <w:t xml:space="preserve"> the theory of all optical phenomena (refraction, reflection, absorption and transparency) </w:t>
      </w:r>
      <w:r w:rsidR="00A55ECA">
        <w:rPr>
          <w:rStyle w:val="jlqj4b"/>
          <w:sz w:val="22"/>
          <w:szCs w:val="22"/>
        </w:rPr>
        <w:t>is</w:t>
      </w:r>
      <w:r>
        <w:rPr>
          <w:rStyle w:val="jlqj4b"/>
          <w:sz w:val="22"/>
          <w:szCs w:val="22"/>
        </w:rPr>
        <w:t xml:space="preserve"> presented </w:t>
      </w:r>
      <w:r w:rsidR="00243DF2" w:rsidRPr="00243DF2">
        <w:rPr>
          <w:rStyle w:val="jlqj4b"/>
          <w:sz w:val="22"/>
          <w:szCs w:val="22"/>
        </w:rPr>
        <w:t xml:space="preserve">in ultrathin crystal filmsalong the direction in which the </w:t>
      </w:r>
      <w:r>
        <w:rPr>
          <w:rStyle w:val="jlqj4b"/>
          <w:sz w:val="22"/>
          <w:szCs w:val="22"/>
        </w:rPr>
        <w:t>film of nanoscopic dimensions</w:t>
      </w:r>
      <w:r w:rsidR="00243DF2" w:rsidRPr="00243DF2">
        <w:rPr>
          <w:rStyle w:val="jlqj4b"/>
          <w:sz w:val="22"/>
          <w:szCs w:val="22"/>
        </w:rPr>
        <w:t xml:space="preserve"> is observed</w:t>
      </w:r>
      <w:r>
        <w:rPr>
          <w:rStyle w:val="jlqj4b"/>
          <w:sz w:val="22"/>
          <w:szCs w:val="22"/>
        </w:rPr>
        <w:t>.</w:t>
      </w:r>
      <w:r w:rsidR="00243DF2" w:rsidRPr="00243DF2">
        <w:rPr>
          <w:rStyle w:val="jlqj4b"/>
          <w:sz w:val="22"/>
          <w:szCs w:val="22"/>
        </w:rPr>
        <w:t xml:space="preserve"> The method of </w:t>
      </w:r>
      <w:r>
        <w:rPr>
          <w:rStyle w:val="jlqj4b"/>
          <w:sz w:val="22"/>
          <w:szCs w:val="22"/>
        </w:rPr>
        <w:t xml:space="preserve">Green’s functions and the Kramers-Kronig relation [3] were used to define the indices of </w:t>
      </w:r>
      <w:r w:rsidR="00243DF2" w:rsidRPr="00243DF2">
        <w:rPr>
          <w:rStyle w:val="jlqj4b"/>
          <w:sz w:val="22"/>
          <w:szCs w:val="22"/>
        </w:rPr>
        <w:t xml:space="preserve">refraction, reflection, absorption and transparency. As these indices depend on the position of the crystallographic plane where optical phenomena occur in relation to two boundary planes [4], </w:t>
      </w:r>
      <w:r w:rsidR="00A55ECA">
        <w:rPr>
          <w:rStyle w:val="jlqj4b"/>
          <w:sz w:val="22"/>
          <w:szCs w:val="22"/>
        </w:rPr>
        <w:t xml:space="preserve">and </w:t>
      </w:r>
      <w:r w:rsidR="00243DF2" w:rsidRPr="00243DF2">
        <w:rPr>
          <w:rStyle w:val="jlqj4b"/>
          <w:sz w:val="22"/>
          <w:szCs w:val="22"/>
        </w:rPr>
        <w:t xml:space="preserve">in the experiment these values ​​can be seen/measured/determined only for the total film, the question arises </w:t>
      </w:r>
      <w:r w:rsidR="00A3696C">
        <w:rPr>
          <w:rStyle w:val="jlqj4b"/>
          <w:sz w:val="22"/>
          <w:szCs w:val="22"/>
        </w:rPr>
        <w:t xml:space="preserve">as to </w:t>
      </w:r>
      <w:r w:rsidR="00243DF2" w:rsidRPr="00243DF2">
        <w:rPr>
          <w:rStyle w:val="jlqj4b"/>
          <w:sz w:val="22"/>
          <w:szCs w:val="22"/>
        </w:rPr>
        <w:t xml:space="preserve">how to define such values ​​of optical indices. This is exactly what has been done in this paper. </w:t>
      </w:r>
    </w:p>
    <w:p w:rsidR="00243DF2" w:rsidRDefault="00A3696C" w:rsidP="003E0534">
      <w:pPr>
        <w:autoSpaceDE w:val="0"/>
        <w:autoSpaceDN w:val="0"/>
        <w:adjustRightInd w:val="0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>The results of these analys</w:t>
      </w:r>
      <w:r w:rsidR="00243DF2" w:rsidRPr="00243DF2">
        <w:rPr>
          <w:rStyle w:val="jlqj4b"/>
          <w:sz w:val="22"/>
          <w:szCs w:val="22"/>
        </w:rPr>
        <w:t>es were applied to a four</w:t>
      </w:r>
      <w:r>
        <w:rPr>
          <w:rStyle w:val="jlqj4b"/>
          <w:sz w:val="22"/>
          <w:szCs w:val="22"/>
        </w:rPr>
        <w:t>-</w:t>
      </w:r>
      <w:r w:rsidR="00243DF2" w:rsidRPr="00243DF2">
        <w:rPr>
          <w:rStyle w:val="jlqj4b"/>
          <w:sz w:val="22"/>
          <w:szCs w:val="22"/>
        </w:rPr>
        <w:t>layer</w:t>
      </w:r>
      <w:r w:rsidR="001F5E1D">
        <w:rPr>
          <w:rStyle w:val="jlqj4b"/>
          <w:sz w:val="22"/>
          <w:szCs w:val="22"/>
        </w:rPr>
        <w:t>ed</w:t>
      </w:r>
      <w:r w:rsidR="00243DF2" w:rsidRPr="00243DF2">
        <w:rPr>
          <w:rStyle w:val="jlqj4b"/>
          <w:sz w:val="22"/>
          <w:szCs w:val="22"/>
        </w:rPr>
        <w:t xml:space="preserve"> ultrathin molecular film in two cases: when the boundary planes of the film are free (without environmental influences) and when they are symmetrically perturbed. For the selected models, it </w:t>
      </w:r>
      <w:r w:rsidR="001F5E1D">
        <w:rPr>
          <w:rStyle w:val="jlqj4b"/>
          <w:sz w:val="22"/>
          <w:szCs w:val="22"/>
          <w:lang w:val="sr-Cyrl-BA"/>
        </w:rPr>
        <w:t>has been</w:t>
      </w:r>
      <w:r w:rsidR="00243DF2" w:rsidRPr="00243DF2">
        <w:rPr>
          <w:rStyle w:val="jlqj4b"/>
          <w:sz w:val="22"/>
          <w:szCs w:val="22"/>
        </w:rPr>
        <w:t xml:space="preserve"> shown that the effects of dimensional quantization and quantum size effect have a significantly greater impact on the change of optical properties than other bou</w:t>
      </w:r>
      <w:r w:rsidR="004F39C0">
        <w:rPr>
          <w:rStyle w:val="jlqj4b"/>
          <w:sz w:val="22"/>
          <w:szCs w:val="22"/>
        </w:rPr>
        <w:t xml:space="preserve">ndary – confinement </w:t>
      </w:r>
      <w:r w:rsidR="00243DF2" w:rsidRPr="00243DF2">
        <w:rPr>
          <w:rStyle w:val="jlqj4b"/>
          <w:sz w:val="22"/>
          <w:szCs w:val="22"/>
        </w:rPr>
        <w:t>parameters. H</w:t>
      </w:r>
      <w:bookmarkStart w:id="0" w:name="_GoBack"/>
      <w:bookmarkEnd w:id="0"/>
      <w:r w:rsidR="00243DF2" w:rsidRPr="00243DF2">
        <w:rPr>
          <w:rStyle w:val="jlqj4b"/>
          <w:sz w:val="22"/>
          <w:szCs w:val="22"/>
        </w:rPr>
        <w:t xml:space="preserve">owever, it should be noted that there </w:t>
      </w:r>
      <w:r>
        <w:rPr>
          <w:rStyle w:val="jlqj4b"/>
          <w:sz w:val="22"/>
          <w:szCs w:val="22"/>
        </w:rPr>
        <w:t>is a</w:t>
      </w:r>
      <w:r w:rsidR="00243DF2" w:rsidRPr="00243DF2">
        <w:rPr>
          <w:rStyle w:val="jlqj4b"/>
          <w:sz w:val="22"/>
          <w:szCs w:val="22"/>
        </w:rPr>
        <w:t xml:space="preserve"> very interesting result that </w:t>
      </w:r>
      <w:r>
        <w:rPr>
          <w:rStyle w:val="jlqj4b"/>
          <w:sz w:val="22"/>
          <w:szCs w:val="22"/>
        </w:rPr>
        <w:t>may</w:t>
      </w:r>
      <w:r w:rsidR="00243DF2" w:rsidRPr="00243DF2">
        <w:rPr>
          <w:rStyle w:val="jlqj4b"/>
          <w:sz w:val="22"/>
          <w:szCs w:val="22"/>
        </w:rPr>
        <w:t xml:space="preserve"> occur</w:t>
      </w:r>
      <w:r>
        <w:rPr>
          <w:rStyle w:val="jlqj4b"/>
          <w:sz w:val="22"/>
          <w:szCs w:val="22"/>
        </w:rPr>
        <w:t>. It is possible that mono-absorption and enormous transparency may occurin the IR region in which such bu</w:t>
      </w:r>
      <w:r w:rsidR="00243DF2" w:rsidRPr="00243DF2">
        <w:rPr>
          <w:rStyle w:val="jlqj4b"/>
          <w:sz w:val="22"/>
          <w:szCs w:val="22"/>
        </w:rPr>
        <w:t>lk crystals are absolute absorbers.</w:t>
      </w:r>
    </w:p>
    <w:p w:rsidR="003E0534" w:rsidRPr="00AE180C" w:rsidRDefault="003E0534" w:rsidP="000565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CB3D64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4D55EA" w:rsidRDefault="00CC429D" w:rsidP="00CB3D64">
      <w:pPr>
        <w:autoSpaceDE w:val="0"/>
        <w:autoSpaceDN w:val="0"/>
        <w:adjustRightInd w:val="0"/>
        <w:spacing w:after="20"/>
        <w:ind w:left="284" w:hanging="284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="001C21A0">
        <w:rPr>
          <w:sz w:val="22"/>
          <w:szCs w:val="22"/>
        </w:rPr>
        <w:t xml:space="preserve">M. </w:t>
      </w:r>
      <w:r w:rsidR="001C21A0" w:rsidRPr="001C21A0">
        <w:rPr>
          <w:color w:val="202122"/>
          <w:sz w:val="22"/>
          <w:szCs w:val="22"/>
          <w:shd w:val="clear" w:color="auto" w:fill="FFFFFF"/>
        </w:rPr>
        <w:t xml:space="preserve">Fox, </w:t>
      </w:r>
      <w:r w:rsidR="001C21A0" w:rsidRPr="001C21A0">
        <w:rPr>
          <w:iCs/>
          <w:sz w:val="22"/>
          <w:szCs w:val="22"/>
          <w:shd w:val="clear" w:color="auto" w:fill="FFFFFF"/>
        </w:rPr>
        <w:t>Optical Properties of Solids</w:t>
      </w:r>
      <w:r w:rsidR="00036D94">
        <w:rPr>
          <w:color w:val="202122"/>
          <w:sz w:val="22"/>
          <w:szCs w:val="22"/>
          <w:shd w:val="clear" w:color="auto" w:fill="FFFFFF"/>
        </w:rPr>
        <w:t> (2 ed.),</w:t>
      </w:r>
      <w:r w:rsidR="001C21A0" w:rsidRPr="001C21A0">
        <w:rPr>
          <w:color w:val="202122"/>
          <w:sz w:val="22"/>
          <w:szCs w:val="22"/>
          <w:shd w:val="clear" w:color="auto" w:fill="FFFFFF"/>
        </w:rPr>
        <w:t> </w:t>
      </w:r>
      <w:r w:rsidR="004D55EA" w:rsidRPr="004D55EA">
        <w:rPr>
          <w:sz w:val="22"/>
          <w:szCs w:val="22"/>
          <w:shd w:val="clear" w:color="auto" w:fill="FFFFFF"/>
        </w:rPr>
        <w:t>ISBN</w:t>
      </w:r>
      <w:r w:rsidR="004D55EA" w:rsidRPr="001C21A0">
        <w:rPr>
          <w:color w:val="202122"/>
          <w:sz w:val="22"/>
          <w:szCs w:val="22"/>
          <w:shd w:val="clear" w:color="auto" w:fill="FFFFFF"/>
        </w:rPr>
        <w:t> </w:t>
      </w:r>
      <w:r w:rsidR="004D55EA" w:rsidRPr="004D55EA">
        <w:rPr>
          <w:sz w:val="22"/>
          <w:szCs w:val="22"/>
          <w:shd w:val="clear" w:color="auto" w:fill="FFFFFF"/>
        </w:rPr>
        <w:t>978-0199573370</w:t>
      </w:r>
      <w:r w:rsidR="004D55EA">
        <w:rPr>
          <w:sz w:val="22"/>
          <w:szCs w:val="22"/>
        </w:rPr>
        <w:t xml:space="preserve">, </w:t>
      </w:r>
      <w:hyperlink r:id="rId6" w:tooltip="Oxford University Press" w:history="1">
        <w:r w:rsidR="001C21A0" w:rsidRPr="001C21A0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Oxford University Press</w:t>
        </w:r>
      </w:hyperlink>
      <w:r w:rsidR="001C21A0" w:rsidRPr="001C21A0">
        <w:rPr>
          <w:sz w:val="22"/>
          <w:szCs w:val="22"/>
          <w:shd w:val="clear" w:color="auto" w:fill="FFFFFF"/>
        </w:rPr>
        <w:t>.</w:t>
      </w:r>
      <w:r w:rsidR="004D55EA">
        <w:rPr>
          <w:color w:val="202122"/>
          <w:sz w:val="22"/>
          <w:szCs w:val="22"/>
          <w:shd w:val="clear" w:color="auto" w:fill="FFFFFF"/>
        </w:rPr>
        <w:t>Oxford 2010,</w:t>
      </w:r>
      <w:r w:rsidR="004D55EA" w:rsidRPr="001C21A0">
        <w:rPr>
          <w:color w:val="202122"/>
          <w:sz w:val="22"/>
          <w:szCs w:val="22"/>
          <w:shd w:val="clear" w:color="auto" w:fill="FFFFFF"/>
        </w:rPr>
        <w:t> </w:t>
      </w:r>
      <w:r w:rsidR="001C21A0" w:rsidRPr="001C21A0">
        <w:rPr>
          <w:color w:val="202122"/>
          <w:sz w:val="22"/>
          <w:szCs w:val="22"/>
          <w:shd w:val="clear" w:color="auto" w:fill="FFFFFF"/>
        </w:rPr>
        <w:t>p. 44-46. </w:t>
      </w:r>
    </w:p>
    <w:p w:rsidR="004D55EA" w:rsidRDefault="004D55EA" w:rsidP="00CB3D64">
      <w:pPr>
        <w:pStyle w:val="Heading1"/>
        <w:shd w:val="clear" w:color="auto" w:fill="FAFAFA"/>
        <w:spacing w:before="0" w:beforeAutospacing="0" w:after="20" w:afterAutospacing="0"/>
        <w:ind w:left="284" w:hanging="284"/>
        <w:rPr>
          <w:sz w:val="22"/>
          <w:szCs w:val="22"/>
        </w:rPr>
      </w:pPr>
      <w:r w:rsidRPr="00036D94">
        <w:rPr>
          <w:b w:val="0"/>
          <w:sz w:val="22"/>
          <w:szCs w:val="22"/>
        </w:rPr>
        <w:t xml:space="preserve">[2] </w:t>
      </w:r>
      <w:hyperlink r:id="rId7" w:tooltip="Guozhong Cao" w:history="1"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>G</w:t>
        </w:r>
        <w:r w:rsidR="00036D94" w:rsidRPr="00036D94">
          <w:rPr>
            <w:rStyle w:val="Hyperlink"/>
            <w:color w:val="auto"/>
            <w:sz w:val="22"/>
            <w:szCs w:val="22"/>
            <w:u w:val="none"/>
          </w:rPr>
          <w:t>.</w:t>
        </w:r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 xml:space="preserve"> Cao</w:t>
        </w:r>
      </w:hyperlink>
      <w:r w:rsidR="00036D94" w:rsidRPr="00036D94">
        <w:rPr>
          <w:rStyle w:val="hlfld-contribauthor"/>
          <w:sz w:val="22"/>
          <w:szCs w:val="22"/>
        </w:rPr>
        <w:t xml:space="preserve">, </w:t>
      </w:r>
      <w:hyperlink r:id="rId8" w:tooltip="Ying Wang" w:history="1"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>Y</w:t>
        </w:r>
        <w:r w:rsidR="00036D94" w:rsidRPr="00036D94">
          <w:rPr>
            <w:rStyle w:val="Hyperlink"/>
            <w:color w:val="auto"/>
            <w:sz w:val="22"/>
            <w:szCs w:val="22"/>
            <w:u w:val="none"/>
          </w:rPr>
          <w:t>.</w:t>
        </w:r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 xml:space="preserve"> Wang</w:t>
        </w:r>
      </w:hyperlink>
      <w:r w:rsidR="00036D94" w:rsidRPr="00036D94">
        <w:rPr>
          <w:rStyle w:val="hlfld-contribauthor"/>
          <w:sz w:val="22"/>
          <w:szCs w:val="22"/>
        </w:rPr>
        <w:t xml:space="preserve">, </w:t>
      </w:r>
      <w:r w:rsidR="00036D94" w:rsidRPr="00036D94">
        <w:rPr>
          <w:b w:val="0"/>
          <w:sz w:val="22"/>
          <w:szCs w:val="22"/>
        </w:rPr>
        <w:t>Nanostructures and Nanomaterials</w:t>
      </w:r>
      <w:r w:rsidR="00036D94">
        <w:rPr>
          <w:b w:val="0"/>
          <w:sz w:val="22"/>
          <w:szCs w:val="22"/>
        </w:rPr>
        <w:t xml:space="preserve">: </w:t>
      </w:r>
      <w:r w:rsidR="00036D94" w:rsidRPr="00036D94">
        <w:rPr>
          <w:b w:val="0"/>
          <w:bCs w:val="0"/>
          <w:sz w:val="22"/>
          <w:szCs w:val="22"/>
        </w:rPr>
        <w:t xml:space="preserve">Synthesis, Properties, and </w:t>
      </w:r>
      <w:r w:rsidR="00036D94">
        <w:rPr>
          <w:b w:val="0"/>
          <w:bCs w:val="0"/>
          <w:sz w:val="22"/>
          <w:szCs w:val="22"/>
        </w:rPr>
        <w:t xml:space="preserve">Applications </w:t>
      </w:r>
      <w:r w:rsidR="00036D94" w:rsidRPr="00036D94">
        <w:rPr>
          <w:b w:val="0"/>
          <w:color w:val="202122"/>
          <w:sz w:val="22"/>
          <w:szCs w:val="22"/>
          <w:shd w:val="clear" w:color="auto" w:fill="FFFFFF"/>
        </w:rPr>
        <w:t xml:space="preserve">(2 ed.), </w:t>
      </w:r>
      <w:hyperlink r:id="rId9" w:history="1"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>World Scientific Series in Nanoscience and Nanotechnology: Vol. 2</w:t>
        </w:r>
      </w:hyperlink>
      <w:r w:rsidR="00036D94" w:rsidRPr="00036D94">
        <w:rPr>
          <w:b w:val="0"/>
          <w:sz w:val="22"/>
          <w:szCs w:val="22"/>
        </w:rPr>
        <w:t xml:space="preserve">, </w:t>
      </w:r>
      <w:r w:rsidR="008222A3">
        <w:rPr>
          <w:b w:val="0"/>
          <w:sz w:val="22"/>
          <w:szCs w:val="22"/>
        </w:rPr>
        <w:t>pages 596;</w:t>
      </w:r>
      <w:r w:rsidR="000565C6">
        <w:rPr>
          <w:b w:val="0"/>
          <w:sz w:val="22"/>
          <w:szCs w:val="22"/>
        </w:rPr>
        <w:t xml:space="preserve"> </w:t>
      </w:r>
      <w:hyperlink r:id="rId10" w:history="1">
        <w:r w:rsidR="000565C6">
          <w:rPr>
            <w:rStyle w:val="Hyperlink"/>
            <w:b w:val="0"/>
            <w:color w:val="auto"/>
            <w:sz w:val="22"/>
            <w:szCs w:val="22"/>
            <w:u w:val="none"/>
          </w:rPr>
          <w:t xml:space="preserve">doi: </w:t>
        </w:r>
        <w:r w:rsidR="00036D94" w:rsidRPr="00036D94">
          <w:rPr>
            <w:rStyle w:val="Hyperlink"/>
            <w:b w:val="0"/>
            <w:color w:val="auto"/>
            <w:sz w:val="22"/>
            <w:szCs w:val="22"/>
            <w:u w:val="none"/>
          </w:rPr>
          <w:t>10.1142/7885</w:t>
        </w:r>
      </w:hyperlink>
      <w:r w:rsidR="00036D94" w:rsidRPr="00036D94">
        <w:rPr>
          <w:rStyle w:val="doi"/>
          <w:b w:val="0"/>
          <w:sz w:val="22"/>
          <w:szCs w:val="22"/>
        </w:rPr>
        <w:t>, 2011.</w:t>
      </w:r>
    </w:p>
    <w:p w:rsidR="004D55EA" w:rsidRDefault="004D55EA" w:rsidP="00CB3D64">
      <w:pPr>
        <w:autoSpaceDE w:val="0"/>
        <w:autoSpaceDN w:val="0"/>
        <w:adjustRightInd w:val="0"/>
        <w:spacing w:after="20"/>
        <w:ind w:left="284" w:hanging="284"/>
        <w:rPr>
          <w:sz w:val="22"/>
          <w:szCs w:val="22"/>
        </w:rPr>
      </w:pPr>
      <w:r>
        <w:rPr>
          <w:sz w:val="22"/>
          <w:szCs w:val="22"/>
        </w:rPr>
        <w:t>[3</w:t>
      </w:r>
      <w:r w:rsidRPr="00F931A8">
        <w:rPr>
          <w:sz w:val="22"/>
          <w:szCs w:val="22"/>
        </w:rPr>
        <w:t xml:space="preserve">] </w:t>
      </w:r>
      <w:r>
        <w:rPr>
          <w:sz w:val="22"/>
          <w:szCs w:val="22"/>
        </w:rPr>
        <w:t xml:space="preserve">M. </w:t>
      </w:r>
      <w:r w:rsidRPr="001C21A0">
        <w:rPr>
          <w:color w:val="202122"/>
          <w:sz w:val="22"/>
          <w:szCs w:val="22"/>
          <w:shd w:val="clear" w:color="auto" w:fill="FFFFFF"/>
        </w:rPr>
        <w:t xml:space="preserve">Fox, </w:t>
      </w:r>
      <w:r w:rsidRPr="001C21A0">
        <w:rPr>
          <w:iCs/>
          <w:sz w:val="22"/>
          <w:szCs w:val="22"/>
          <w:shd w:val="clear" w:color="auto" w:fill="FFFFFF"/>
        </w:rPr>
        <w:t>Optical Properties of Solids</w:t>
      </w:r>
      <w:r w:rsidRPr="001C21A0">
        <w:rPr>
          <w:color w:val="202122"/>
          <w:sz w:val="22"/>
          <w:szCs w:val="22"/>
          <w:shd w:val="clear" w:color="auto" w:fill="FFFFFF"/>
        </w:rPr>
        <w:t> (2 </w:t>
      </w:r>
      <w:proofErr w:type="gramStart"/>
      <w:r w:rsidRPr="001C21A0">
        <w:rPr>
          <w:color w:val="202122"/>
          <w:sz w:val="22"/>
          <w:szCs w:val="22"/>
          <w:shd w:val="clear" w:color="auto" w:fill="FFFFFF"/>
        </w:rPr>
        <w:t>ed</w:t>
      </w:r>
      <w:proofErr w:type="gramEnd"/>
      <w:r w:rsidRPr="001C21A0">
        <w:rPr>
          <w:color w:val="202122"/>
          <w:sz w:val="22"/>
          <w:szCs w:val="22"/>
          <w:shd w:val="clear" w:color="auto" w:fill="FFFFFF"/>
        </w:rPr>
        <w:t>.). </w:t>
      </w:r>
      <w:r w:rsidRPr="004D55EA">
        <w:rPr>
          <w:sz w:val="22"/>
          <w:szCs w:val="22"/>
          <w:shd w:val="clear" w:color="auto" w:fill="FFFFFF"/>
        </w:rPr>
        <w:t>ISBN</w:t>
      </w:r>
      <w:r w:rsidRPr="001C21A0">
        <w:rPr>
          <w:color w:val="202122"/>
          <w:sz w:val="22"/>
          <w:szCs w:val="22"/>
          <w:shd w:val="clear" w:color="auto" w:fill="FFFFFF"/>
        </w:rPr>
        <w:t> </w:t>
      </w:r>
      <w:r w:rsidRPr="004D55EA">
        <w:rPr>
          <w:sz w:val="22"/>
          <w:szCs w:val="22"/>
          <w:shd w:val="clear" w:color="auto" w:fill="FFFFFF"/>
        </w:rPr>
        <w:t>978-0199573370</w:t>
      </w:r>
      <w:r>
        <w:rPr>
          <w:sz w:val="22"/>
          <w:szCs w:val="22"/>
        </w:rPr>
        <w:t xml:space="preserve">, </w:t>
      </w:r>
      <w:hyperlink r:id="rId11" w:tooltip="Oxford University Press" w:history="1">
        <w:r w:rsidRPr="001C21A0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Oxford University Press</w:t>
        </w:r>
      </w:hyperlink>
      <w:r w:rsidRPr="001C21A0">
        <w:rPr>
          <w:sz w:val="22"/>
          <w:szCs w:val="22"/>
          <w:shd w:val="clear" w:color="auto" w:fill="FFFFFF"/>
        </w:rPr>
        <w:t>.</w:t>
      </w:r>
      <w:r w:rsidR="000565C6">
        <w:rPr>
          <w:sz w:val="22"/>
          <w:szCs w:val="22"/>
          <w:shd w:val="clear" w:color="auto" w:fill="FFFFFF"/>
        </w:rPr>
        <w:t xml:space="preserve"> </w:t>
      </w:r>
      <w:r>
        <w:rPr>
          <w:color w:val="202122"/>
          <w:sz w:val="22"/>
          <w:szCs w:val="22"/>
          <w:shd w:val="clear" w:color="auto" w:fill="FFFFFF"/>
        </w:rPr>
        <w:t>Oxford 2010,</w:t>
      </w:r>
      <w:r w:rsidRPr="001C21A0">
        <w:rPr>
          <w:color w:val="202122"/>
          <w:sz w:val="22"/>
          <w:szCs w:val="22"/>
          <w:shd w:val="clear" w:color="auto" w:fill="FFFFFF"/>
        </w:rPr>
        <w:t> p. 44-46. </w:t>
      </w:r>
    </w:p>
    <w:p w:rsidR="008222A3" w:rsidRPr="00EC376F" w:rsidRDefault="004D55EA" w:rsidP="00CB3D64">
      <w:pPr>
        <w:pStyle w:val="PlainText"/>
        <w:spacing w:after="20"/>
        <w:ind w:left="284" w:hanging="284"/>
        <w:rPr>
          <w:rFonts w:ascii="Times New Roman" w:eastAsia="MS Mincho" w:hAnsi="Times New Roman"/>
          <w:sz w:val="22"/>
          <w:szCs w:val="22"/>
        </w:rPr>
      </w:pPr>
      <w:r w:rsidRPr="008222A3">
        <w:rPr>
          <w:rFonts w:ascii="Times New Roman" w:hAnsi="Times New Roman"/>
          <w:sz w:val="22"/>
          <w:szCs w:val="22"/>
        </w:rPr>
        <w:t xml:space="preserve">[4]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>A.J.</w:t>
      </w:r>
      <w:r w:rsidR="000565C6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 xml:space="preserve">Šetrajčić-Tomić,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>M.</w:t>
      </w:r>
      <w:r w:rsidR="000565C6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>Vojnov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>ić, J.P. Šetrajčić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,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>S.M.</w:t>
      </w:r>
      <w:r w:rsidR="000565C6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>Vučenović</w:t>
      </w:r>
      <w:r w:rsid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>,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N.R.</w:t>
      </w:r>
      <w:r w:rsidR="000565C6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  <w:lang w:val="en-US"/>
        </w:rPr>
        <w:t>Vojnov</w:t>
      </w:r>
      <w:r w:rsidR="008222A3" w:rsidRPr="008222A3">
        <w:rPr>
          <w:rFonts w:ascii="Times New Roman" w:hAnsi="Times New Roman"/>
          <w:bCs/>
          <w:color w:val="000000"/>
          <w:sz w:val="22"/>
          <w:szCs w:val="22"/>
        </w:rPr>
        <w:t>ić</w:t>
      </w:r>
      <w:r w:rsidR="00EC376F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8222A3" w:rsidRPr="008222A3">
        <w:rPr>
          <w:rFonts w:ascii="Times New Roman" w:hAnsi="Times New Roman"/>
          <w:sz w:val="22"/>
          <w:szCs w:val="22"/>
          <w:lang w:val="en-US"/>
        </w:rPr>
        <w:t>Opt.</w:t>
      </w:r>
      <w:r w:rsidR="000565C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sz w:val="22"/>
          <w:szCs w:val="22"/>
          <w:lang w:val="en-US"/>
        </w:rPr>
        <w:t>Quant.</w:t>
      </w:r>
      <w:r w:rsidR="000565C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sz w:val="22"/>
          <w:szCs w:val="22"/>
          <w:lang w:val="en-US"/>
        </w:rPr>
        <w:t>Electron</w:t>
      </w:r>
      <w:r w:rsidR="008222A3" w:rsidRPr="000565C6">
        <w:rPr>
          <w:rFonts w:ascii="Times New Roman" w:hAnsi="Times New Roman"/>
          <w:sz w:val="22"/>
          <w:szCs w:val="22"/>
          <w:lang w:val="en-US"/>
        </w:rPr>
        <w:t>.</w:t>
      </w:r>
      <w:r w:rsidR="000565C6" w:rsidRPr="000565C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222A3" w:rsidRPr="008222A3">
        <w:rPr>
          <w:rFonts w:ascii="Times New Roman" w:hAnsi="Times New Roman"/>
          <w:sz w:val="22"/>
          <w:szCs w:val="22"/>
          <w:lang w:val="en-US"/>
        </w:rPr>
        <w:t xml:space="preserve">52, 251 [1-18] (2020); </w:t>
      </w:r>
      <w:r w:rsidR="000565C6">
        <w:rPr>
          <w:rFonts w:ascii="Times New Roman" w:hAnsi="Times New Roman"/>
          <w:sz w:val="22"/>
          <w:szCs w:val="22"/>
        </w:rPr>
        <w:t>doi</w:t>
      </w:r>
      <w:r w:rsidR="000565C6">
        <w:rPr>
          <w:rFonts w:ascii="Times New Roman" w:hAnsi="Times New Roman"/>
          <w:sz w:val="22"/>
          <w:szCs w:val="22"/>
          <w:lang/>
        </w:rPr>
        <w:t xml:space="preserve">: </w:t>
      </w:r>
      <w:r w:rsidR="008222A3" w:rsidRPr="000565C6">
        <w:rPr>
          <w:rFonts w:ascii="Times New Roman" w:hAnsi="Times New Roman"/>
          <w:sz w:val="22"/>
          <w:szCs w:val="22"/>
          <w:lang w:val="en-US"/>
        </w:rPr>
        <w:t>10.</w:t>
      </w:r>
      <w:r w:rsidR="008222A3" w:rsidRPr="00EC376F">
        <w:rPr>
          <w:rFonts w:ascii="Times New Roman" w:hAnsi="Times New Roman"/>
          <w:sz w:val="22"/>
          <w:szCs w:val="22"/>
          <w:lang w:val="en-US"/>
        </w:rPr>
        <w:t>1007/s11082-</w:t>
      </w:r>
      <w:r w:rsidR="008222A3" w:rsidRPr="00EC376F">
        <w:rPr>
          <w:rFonts w:ascii="Times New Roman" w:hAnsi="Times New Roman"/>
          <w:sz w:val="22"/>
          <w:szCs w:val="22"/>
          <w:lang w:val="sr-Latn-CS" w:eastAsia="sr-Latn-CS"/>
        </w:rPr>
        <w:t>020-02371-z</w:t>
      </w:r>
      <w:r w:rsidR="00EC376F" w:rsidRPr="00EC376F">
        <w:rPr>
          <w:rFonts w:ascii="Times New Roman" w:hAnsi="Times New Roman"/>
          <w:sz w:val="22"/>
          <w:szCs w:val="22"/>
          <w:lang w:val="sr-Latn-CS" w:eastAsia="sr-Latn-CS"/>
        </w:rPr>
        <w:t>.</w:t>
      </w:r>
    </w:p>
    <w:sectPr w:rsidR="008222A3" w:rsidRPr="00EC376F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918"/>
    <w:multiLevelType w:val="hybridMultilevel"/>
    <w:tmpl w:val="2A0EA892"/>
    <w:lvl w:ilvl="0" w:tplc="19B20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F0B6D"/>
    <w:multiLevelType w:val="multilevel"/>
    <w:tmpl w:val="3A1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64A1"/>
    <w:multiLevelType w:val="hybridMultilevel"/>
    <w:tmpl w:val="65EA21CC"/>
    <w:lvl w:ilvl="0" w:tplc="DF4AC1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CC429D"/>
    <w:rsid w:val="00036D94"/>
    <w:rsid w:val="00037E31"/>
    <w:rsid w:val="000565C6"/>
    <w:rsid w:val="00076E60"/>
    <w:rsid w:val="000A3267"/>
    <w:rsid w:val="000E24E1"/>
    <w:rsid w:val="0010060E"/>
    <w:rsid w:val="00116B51"/>
    <w:rsid w:val="0016793B"/>
    <w:rsid w:val="0019259C"/>
    <w:rsid w:val="001C21A0"/>
    <w:rsid w:val="001C4C2D"/>
    <w:rsid w:val="001E5803"/>
    <w:rsid w:val="001F5E1D"/>
    <w:rsid w:val="002344D6"/>
    <w:rsid w:val="00243DF2"/>
    <w:rsid w:val="00284FA3"/>
    <w:rsid w:val="002D3E49"/>
    <w:rsid w:val="00336A61"/>
    <w:rsid w:val="003949BB"/>
    <w:rsid w:val="003B0B4A"/>
    <w:rsid w:val="003E0534"/>
    <w:rsid w:val="003E78D2"/>
    <w:rsid w:val="004D55EA"/>
    <w:rsid w:val="004E3764"/>
    <w:rsid w:val="004F39C0"/>
    <w:rsid w:val="005243C5"/>
    <w:rsid w:val="005C083B"/>
    <w:rsid w:val="005E0E65"/>
    <w:rsid w:val="005E555C"/>
    <w:rsid w:val="00610CEB"/>
    <w:rsid w:val="00614221"/>
    <w:rsid w:val="0061529B"/>
    <w:rsid w:val="006316BB"/>
    <w:rsid w:val="00634539"/>
    <w:rsid w:val="006A6C19"/>
    <w:rsid w:val="006C1B0C"/>
    <w:rsid w:val="006F1839"/>
    <w:rsid w:val="00731D38"/>
    <w:rsid w:val="00765397"/>
    <w:rsid w:val="007714E1"/>
    <w:rsid w:val="00787C90"/>
    <w:rsid w:val="00817F14"/>
    <w:rsid w:val="00820301"/>
    <w:rsid w:val="008222A3"/>
    <w:rsid w:val="00887745"/>
    <w:rsid w:val="008A6033"/>
    <w:rsid w:val="008C7AFD"/>
    <w:rsid w:val="008F1F5D"/>
    <w:rsid w:val="00933B5B"/>
    <w:rsid w:val="00937560"/>
    <w:rsid w:val="009530BA"/>
    <w:rsid w:val="00957E8E"/>
    <w:rsid w:val="0098310E"/>
    <w:rsid w:val="00991AF1"/>
    <w:rsid w:val="009E1E5E"/>
    <w:rsid w:val="00A3696C"/>
    <w:rsid w:val="00A55ECA"/>
    <w:rsid w:val="00A64658"/>
    <w:rsid w:val="00AB49CF"/>
    <w:rsid w:val="00AE180C"/>
    <w:rsid w:val="00AF194F"/>
    <w:rsid w:val="00B215E4"/>
    <w:rsid w:val="00B95BFF"/>
    <w:rsid w:val="00BF5067"/>
    <w:rsid w:val="00C31D69"/>
    <w:rsid w:val="00C96B61"/>
    <w:rsid w:val="00CB271A"/>
    <w:rsid w:val="00CB3D64"/>
    <w:rsid w:val="00CC429D"/>
    <w:rsid w:val="00CD7FD3"/>
    <w:rsid w:val="00D32527"/>
    <w:rsid w:val="00E23BD2"/>
    <w:rsid w:val="00E2743A"/>
    <w:rsid w:val="00E6265A"/>
    <w:rsid w:val="00EC376F"/>
    <w:rsid w:val="00EC6F4C"/>
    <w:rsid w:val="00F04C82"/>
    <w:rsid w:val="00F931A8"/>
    <w:rsid w:val="00FB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9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6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36D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65A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243DF2"/>
  </w:style>
  <w:style w:type="character" w:customStyle="1" w:styleId="Heading1Char">
    <w:name w:val="Heading 1 Char"/>
    <w:basedOn w:val="DefaultParagraphFont"/>
    <w:link w:val="Heading1"/>
    <w:uiPriority w:val="9"/>
    <w:rsid w:val="00036D94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36D94"/>
    <w:rPr>
      <w:b/>
      <w:bCs/>
      <w:sz w:val="27"/>
      <w:szCs w:val="27"/>
    </w:rPr>
  </w:style>
  <w:style w:type="character" w:customStyle="1" w:styleId="doi">
    <w:name w:val="doi"/>
    <w:basedOn w:val="DefaultParagraphFont"/>
    <w:rsid w:val="00036D94"/>
  </w:style>
  <w:style w:type="character" w:customStyle="1" w:styleId="cover-date">
    <w:name w:val="cover-date"/>
    <w:basedOn w:val="DefaultParagraphFont"/>
    <w:rsid w:val="00036D94"/>
  </w:style>
  <w:style w:type="character" w:customStyle="1" w:styleId="pagecount">
    <w:name w:val="pagecount"/>
    <w:basedOn w:val="DefaultParagraphFont"/>
    <w:rsid w:val="00036D94"/>
  </w:style>
  <w:style w:type="character" w:customStyle="1" w:styleId="hlfld-contribauthor">
    <w:name w:val="hlfld-contribauthor"/>
    <w:basedOn w:val="DefaultParagraphFont"/>
    <w:rsid w:val="00036D94"/>
  </w:style>
  <w:style w:type="paragraph" w:styleId="PlainText">
    <w:name w:val="Plain Text"/>
    <w:basedOn w:val="Normal"/>
    <w:link w:val="PlainTextChar"/>
    <w:rsid w:val="008222A3"/>
    <w:rPr>
      <w:rFonts w:ascii="Courier New" w:hAnsi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rsid w:val="008222A3"/>
    <w:rPr>
      <w:rFonts w:ascii="Courier New" w:hAnsi="Courier New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9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6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36D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65A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65A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243DF2"/>
  </w:style>
  <w:style w:type="character" w:customStyle="1" w:styleId="Heading1Char">
    <w:name w:val="Heading 1 Char"/>
    <w:basedOn w:val="DefaultParagraphFont"/>
    <w:link w:val="Heading1"/>
    <w:uiPriority w:val="9"/>
    <w:rsid w:val="00036D94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36D94"/>
    <w:rPr>
      <w:b/>
      <w:bCs/>
      <w:sz w:val="27"/>
      <w:szCs w:val="27"/>
    </w:rPr>
  </w:style>
  <w:style w:type="character" w:customStyle="1" w:styleId="doi">
    <w:name w:val="doi"/>
    <w:basedOn w:val="DefaultParagraphFont"/>
    <w:rsid w:val="00036D94"/>
  </w:style>
  <w:style w:type="character" w:customStyle="1" w:styleId="cover-date">
    <w:name w:val="cover-date"/>
    <w:basedOn w:val="DefaultParagraphFont"/>
    <w:rsid w:val="00036D94"/>
  </w:style>
  <w:style w:type="character" w:customStyle="1" w:styleId="pagecount">
    <w:name w:val="pagecount"/>
    <w:basedOn w:val="DefaultParagraphFont"/>
    <w:rsid w:val="00036D94"/>
  </w:style>
  <w:style w:type="character" w:customStyle="1" w:styleId="hlfld-contribauthor">
    <w:name w:val="hlfld-contribauthor"/>
    <w:basedOn w:val="DefaultParagraphFont"/>
    <w:rsid w:val="00036D94"/>
  </w:style>
  <w:style w:type="paragraph" w:styleId="PlainText">
    <w:name w:val="Plain Text"/>
    <w:basedOn w:val="Normal"/>
    <w:link w:val="PlainTextChar"/>
    <w:rsid w:val="008222A3"/>
    <w:rPr>
      <w:rFonts w:ascii="Courier New" w:hAnsi="Courier New"/>
      <w:sz w:val="20"/>
      <w:szCs w:val="20"/>
      <w:lang w:val="sr-Cyrl-CS"/>
    </w:rPr>
  </w:style>
  <w:style w:type="character" w:customStyle="1" w:styleId="PlainTextChar">
    <w:name w:val="Plain Text Char"/>
    <w:basedOn w:val="DefaultParagraphFont"/>
    <w:link w:val="PlainText"/>
    <w:rsid w:val="008222A3"/>
    <w:rPr>
      <w:rFonts w:ascii="Courier New" w:hAnsi="Courier New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scientific.com/author/Wang%2C+Y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ldscientific.com/author/Cao%2C+Guozho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xford_University_Press" TargetMode="External"/><Relationship Id="rId11" Type="http://schemas.openxmlformats.org/officeDocument/2006/relationships/hyperlink" Target="https://en.wikipedia.org/wiki/Oxford_University_Press" TargetMode="External"/><Relationship Id="rId5" Type="http://schemas.openxmlformats.org/officeDocument/2006/relationships/hyperlink" Target="mailto:jovan.setrajcic@gmail.com" TargetMode="External"/><Relationship Id="rId10" Type="http://schemas.openxmlformats.org/officeDocument/2006/relationships/hyperlink" Target="https://doi.org/10.1142/7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scientific.com/series/wssn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Jovan Setrajcic</cp:lastModifiedBy>
  <cp:revision>4</cp:revision>
  <cp:lastPrinted>2007-04-17T12:39:00Z</cp:lastPrinted>
  <dcterms:created xsi:type="dcterms:W3CDTF">2021-06-23T12:45:00Z</dcterms:created>
  <dcterms:modified xsi:type="dcterms:W3CDTF">2021-06-24T06:10:00Z</dcterms:modified>
</cp:coreProperties>
</file>