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771" w14:textId="75BA9272" w:rsidR="00EE60BF" w:rsidRPr="00EE6559" w:rsidRDefault="0075277E" w:rsidP="005F21A7">
      <w:pPr>
        <w:pStyle w:val="Title"/>
        <w:tabs>
          <w:tab w:val="left" w:pos="360"/>
        </w:tabs>
        <w:rPr>
          <w:sz w:val="28"/>
          <w:szCs w:val="28"/>
        </w:rPr>
      </w:pPr>
      <w:r>
        <w:rPr>
          <w:sz w:val="28"/>
          <w:szCs w:val="28"/>
        </w:rPr>
        <w:t xml:space="preserve"> </w:t>
      </w:r>
      <w:r w:rsidR="005F21A7">
        <w:rPr>
          <w:sz w:val="28"/>
          <w:szCs w:val="28"/>
        </w:rPr>
        <w:t xml:space="preserve">Influencing on optical properties of </w:t>
      </w:r>
      <w:r>
        <w:rPr>
          <w:sz w:val="28"/>
          <w:szCs w:val="28"/>
        </w:rPr>
        <w:t xml:space="preserve">buffered </w:t>
      </w:r>
      <w:r w:rsidR="00EE60BF">
        <w:rPr>
          <w:sz w:val="28"/>
          <w:szCs w:val="28"/>
        </w:rPr>
        <w:t>TiO</w:t>
      </w:r>
      <w:r w:rsidR="00EE60BF" w:rsidRPr="00BA7059">
        <w:rPr>
          <w:sz w:val="28"/>
          <w:szCs w:val="28"/>
          <w:vertAlign w:val="subscript"/>
        </w:rPr>
        <w:t>2</w:t>
      </w:r>
      <w:r w:rsidR="00AC072E">
        <w:rPr>
          <w:sz w:val="28"/>
          <w:szCs w:val="28"/>
        </w:rPr>
        <w:t>-</w:t>
      </w:r>
      <w:r w:rsidR="00EE60BF">
        <w:rPr>
          <w:sz w:val="28"/>
          <w:szCs w:val="28"/>
        </w:rPr>
        <w:t xml:space="preserve">Au thin film </w:t>
      </w:r>
      <w:r w:rsidR="005F21A7">
        <w:rPr>
          <w:sz w:val="28"/>
          <w:szCs w:val="28"/>
        </w:rPr>
        <w:t>systems by deposition and annealing parameters</w:t>
      </w:r>
    </w:p>
    <w:p w14:paraId="3ACE0A56" w14:textId="77777777" w:rsidR="00F931A8" w:rsidRPr="003949BB" w:rsidRDefault="00F931A8" w:rsidP="00F931A8">
      <w:pPr>
        <w:autoSpaceDE w:val="0"/>
        <w:autoSpaceDN w:val="0"/>
        <w:adjustRightInd w:val="0"/>
        <w:jc w:val="center"/>
        <w:rPr>
          <w:sz w:val="28"/>
          <w:szCs w:val="28"/>
        </w:rPr>
      </w:pPr>
    </w:p>
    <w:p w14:paraId="0D6F4862" w14:textId="77777777" w:rsidR="00F931A8" w:rsidRDefault="00F931A8" w:rsidP="002344D6">
      <w:pPr>
        <w:autoSpaceDE w:val="0"/>
        <w:autoSpaceDN w:val="0"/>
        <w:adjustRightInd w:val="0"/>
        <w:jc w:val="center"/>
        <w:rPr>
          <w:sz w:val="22"/>
          <w:szCs w:val="22"/>
        </w:rPr>
      </w:pPr>
    </w:p>
    <w:p w14:paraId="0138817E" w14:textId="77777777" w:rsidR="00CC429D" w:rsidRDefault="00AC072E" w:rsidP="002344D6">
      <w:pPr>
        <w:autoSpaceDE w:val="0"/>
        <w:autoSpaceDN w:val="0"/>
        <w:adjustRightInd w:val="0"/>
        <w:jc w:val="center"/>
        <w:rPr>
          <w:sz w:val="22"/>
          <w:szCs w:val="22"/>
        </w:rPr>
      </w:pPr>
      <w:r w:rsidRPr="00CE2071">
        <w:rPr>
          <w:sz w:val="22"/>
          <w:szCs w:val="22"/>
          <w:u w:val="single"/>
        </w:rPr>
        <w:t>N. Milic</w:t>
      </w:r>
      <w:r w:rsidR="009B1379" w:rsidRPr="00CE2071">
        <w:rPr>
          <w:sz w:val="22"/>
          <w:szCs w:val="22"/>
          <w:u w:val="single"/>
        </w:rPr>
        <w:t>evic</w:t>
      </w:r>
      <w:r w:rsidR="00CC429D" w:rsidRPr="00F931A8">
        <w:rPr>
          <w:sz w:val="16"/>
          <w:szCs w:val="16"/>
          <w:vertAlign w:val="superscript"/>
        </w:rPr>
        <w:t>1</w:t>
      </w:r>
      <w:r w:rsidR="00F931A8" w:rsidRPr="00F931A8">
        <w:rPr>
          <w:sz w:val="22"/>
          <w:szCs w:val="22"/>
        </w:rPr>
        <w:t>,</w:t>
      </w:r>
      <w:r w:rsidR="009B1379">
        <w:rPr>
          <w:sz w:val="22"/>
          <w:szCs w:val="22"/>
        </w:rPr>
        <w:t xml:space="preserve"> M. Novakovic</w:t>
      </w:r>
      <w:r w:rsidR="00830C7C" w:rsidRPr="00830C7C">
        <w:rPr>
          <w:sz w:val="22"/>
          <w:szCs w:val="22"/>
          <w:vertAlign w:val="superscript"/>
        </w:rPr>
        <w:t>1</w:t>
      </w:r>
      <w:r w:rsidR="009B1379">
        <w:rPr>
          <w:sz w:val="22"/>
          <w:szCs w:val="22"/>
        </w:rPr>
        <w:t>, J. Potocnik</w:t>
      </w:r>
      <w:r w:rsidR="00830C7C" w:rsidRPr="00830C7C">
        <w:rPr>
          <w:sz w:val="22"/>
          <w:szCs w:val="22"/>
          <w:vertAlign w:val="superscript"/>
        </w:rPr>
        <w:t>1</w:t>
      </w:r>
      <w:r w:rsidR="009B1379">
        <w:rPr>
          <w:sz w:val="22"/>
          <w:szCs w:val="22"/>
        </w:rPr>
        <w:t>, L. Rakocevic</w:t>
      </w:r>
      <w:r w:rsidR="00830C7C" w:rsidRPr="00830C7C">
        <w:rPr>
          <w:sz w:val="22"/>
          <w:szCs w:val="22"/>
          <w:vertAlign w:val="superscript"/>
        </w:rPr>
        <w:t>1</w:t>
      </w:r>
      <w:r w:rsidR="009B1379">
        <w:rPr>
          <w:sz w:val="22"/>
          <w:szCs w:val="22"/>
        </w:rPr>
        <w:t>, M. Milovic</w:t>
      </w:r>
      <w:r w:rsidR="00830C7C" w:rsidRPr="00830C7C">
        <w:rPr>
          <w:sz w:val="22"/>
          <w:szCs w:val="22"/>
          <w:vertAlign w:val="superscript"/>
        </w:rPr>
        <w:t>1</w:t>
      </w:r>
      <w:r w:rsidR="009B1379">
        <w:rPr>
          <w:sz w:val="22"/>
          <w:szCs w:val="22"/>
        </w:rPr>
        <w:t>, N. Abazovic</w:t>
      </w:r>
      <w:r w:rsidR="00830C7C" w:rsidRPr="00830C7C">
        <w:rPr>
          <w:sz w:val="22"/>
          <w:szCs w:val="22"/>
          <w:vertAlign w:val="superscript"/>
        </w:rPr>
        <w:t>1</w:t>
      </w:r>
      <w:r w:rsidR="00CC429D" w:rsidRPr="00F931A8">
        <w:rPr>
          <w:sz w:val="16"/>
          <w:szCs w:val="16"/>
        </w:rPr>
        <w:t xml:space="preserve"> </w:t>
      </w:r>
      <w:r w:rsidR="00830C7C">
        <w:rPr>
          <w:sz w:val="22"/>
          <w:szCs w:val="22"/>
        </w:rPr>
        <w:t xml:space="preserve">and </w:t>
      </w:r>
      <w:r w:rsidR="00830C7C" w:rsidRPr="00CE2071">
        <w:rPr>
          <w:sz w:val="22"/>
          <w:szCs w:val="22"/>
        </w:rPr>
        <w:t>D. Pjevic</w:t>
      </w:r>
      <w:r w:rsidR="00830C7C" w:rsidRPr="00CE2071">
        <w:rPr>
          <w:sz w:val="22"/>
          <w:szCs w:val="22"/>
          <w:vertAlign w:val="superscript"/>
        </w:rPr>
        <w:t>1</w:t>
      </w:r>
      <w:r w:rsidR="003949BB" w:rsidRPr="00CE2071">
        <w:rPr>
          <w:sz w:val="16"/>
          <w:szCs w:val="16"/>
          <w:vertAlign w:val="superscript"/>
        </w:rPr>
        <w:t xml:space="preserve"> </w:t>
      </w:r>
    </w:p>
    <w:p w14:paraId="6FCC607D" w14:textId="77777777" w:rsidR="00830C7C" w:rsidRPr="003949BB" w:rsidRDefault="00830C7C" w:rsidP="002344D6">
      <w:pPr>
        <w:autoSpaceDE w:val="0"/>
        <w:autoSpaceDN w:val="0"/>
        <w:adjustRightInd w:val="0"/>
        <w:jc w:val="center"/>
        <w:rPr>
          <w:sz w:val="16"/>
          <w:szCs w:val="16"/>
        </w:rPr>
      </w:pPr>
    </w:p>
    <w:p w14:paraId="0E9E9194" w14:textId="2C973685" w:rsidR="00830C7C" w:rsidRDefault="00CC429D" w:rsidP="00AC072E">
      <w:pPr>
        <w:autoSpaceDE w:val="0"/>
        <w:autoSpaceDN w:val="0"/>
        <w:adjustRightInd w:val="0"/>
        <w:jc w:val="center"/>
        <w:rPr>
          <w:i/>
          <w:iCs/>
          <w:sz w:val="20"/>
          <w:szCs w:val="20"/>
        </w:rPr>
      </w:pPr>
      <w:r w:rsidRPr="00F931A8">
        <w:rPr>
          <w:sz w:val="14"/>
          <w:szCs w:val="14"/>
          <w:vertAlign w:val="superscript"/>
        </w:rPr>
        <w:t>1</w:t>
      </w:r>
      <w:r w:rsidR="00AC072E">
        <w:t xml:space="preserve"> </w:t>
      </w:r>
      <w:r w:rsidR="003541E4">
        <w:rPr>
          <w:i/>
          <w:iCs/>
          <w:sz w:val="20"/>
          <w:szCs w:val="20"/>
        </w:rPr>
        <w:t>Vinca</w:t>
      </w:r>
      <w:r w:rsidR="00830C7C" w:rsidRPr="00830C7C">
        <w:rPr>
          <w:i/>
          <w:iCs/>
          <w:sz w:val="20"/>
          <w:szCs w:val="20"/>
        </w:rPr>
        <w:t xml:space="preserve"> Institute of Nuclear</w:t>
      </w:r>
      <w:r w:rsidR="00AC072E">
        <w:rPr>
          <w:i/>
          <w:iCs/>
          <w:sz w:val="20"/>
          <w:szCs w:val="20"/>
        </w:rPr>
        <w:t xml:space="preserve"> </w:t>
      </w:r>
      <w:r w:rsidR="00830C7C" w:rsidRPr="00830C7C">
        <w:rPr>
          <w:i/>
          <w:iCs/>
          <w:sz w:val="20"/>
          <w:szCs w:val="20"/>
        </w:rPr>
        <w:t xml:space="preserve">Sciences - National Institute of </w:t>
      </w:r>
      <w:proofErr w:type="spellStart"/>
      <w:r w:rsidR="00830C7C" w:rsidRPr="00830C7C">
        <w:rPr>
          <w:i/>
          <w:iCs/>
          <w:sz w:val="20"/>
          <w:szCs w:val="20"/>
        </w:rPr>
        <w:t>thе</w:t>
      </w:r>
      <w:proofErr w:type="spellEnd"/>
      <w:r w:rsidR="00830C7C" w:rsidRPr="00830C7C">
        <w:rPr>
          <w:i/>
          <w:iCs/>
          <w:sz w:val="20"/>
          <w:szCs w:val="20"/>
        </w:rPr>
        <w:t xml:space="preserve"> Republic of Serbia, University of</w:t>
      </w:r>
      <w:r w:rsidR="00AC072E">
        <w:rPr>
          <w:i/>
          <w:iCs/>
          <w:sz w:val="20"/>
          <w:szCs w:val="20"/>
        </w:rPr>
        <w:t xml:space="preserve"> </w:t>
      </w:r>
      <w:r w:rsidR="00830C7C" w:rsidRPr="00830C7C">
        <w:rPr>
          <w:i/>
          <w:iCs/>
          <w:sz w:val="20"/>
          <w:szCs w:val="20"/>
        </w:rPr>
        <w:t>Belgrade, Belgrade, Serbia</w:t>
      </w:r>
    </w:p>
    <w:p w14:paraId="744384A6" w14:textId="32471299" w:rsidR="00CC429D" w:rsidRPr="003949BB" w:rsidRDefault="004E3764" w:rsidP="00830C7C">
      <w:pPr>
        <w:autoSpaceDE w:val="0"/>
        <w:autoSpaceDN w:val="0"/>
        <w:adjustRightInd w:val="0"/>
        <w:jc w:val="center"/>
        <w:rPr>
          <w:sz w:val="20"/>
          <w:szCs w:val="20"/>
        </w:rPr>
      </w:pPr>
      <w:r>
        <w:rPr>
          <w:sz w:val="20"/>
          <w:szCs w:val="20"/>
        </w:rPr>
        <w:t>e</w:t>
      </w:r>
      <w:r w:rsidR="00CC429D" w:rsidRPr="00F931A8">
        <w:rPr>
          <w:sz w:val="20"/>
          <w:szCs w:val="20"/>
        </w:rPr>
        <w:t>-mail:</w:t>
      </w:r>
      <w:r w:rsidR="00830C7C">
        <w:rPr>
          <w:sz w:val="20"/>
          <w:szCs w:val="20"/>
        </w:rPr>
        <w:t xml:space="preserve"> </w:t>
      </w:r>
      <w:r w:rsidR="00CE2071">
        <w:rPr>
          <w:sz w:val="20"/>
          <w:szCs w:val="20"/>
        </w:rPr>
        <w:t>nemanja.milicevic</w:t>
      </w:r>
      <w:r w:rsidR="00830C7C">
        <w:rPr>
          <w:sz w:val="20"/>
          <w:szCs w:val="20"/>
        </w:rPr>
        <w:t>@vin.bg.ac.rs</w:t>
      </w:r>
    </w:p>
    <w:p w14:paraId="5D44C2BF" w14:textId="77777777" w:rsidR="003E0534" w:rsidRDefault="003E0534" w:rsidP="00933B5B">
      <w:pPr>
        <w:autoSpaceDE w:val="0"/>
        <w:autoSpaceDN w:val="0"/>
        <w:adjustRightInd w:val="0"/>
        <w:ind w:firstLine="284"/>
        <w:jc w:val="both"/>
        <w:rPr>
          <w:sz w:val="20"/>
          <w:szCs w:val="20"/>
        </w:rPr>
      </w:pPr>
    </w:p>
    <w:p w14:paraId="31F00FB3" w14:textId="77777777" w:rsidR="003E0534" w:rsidRDefault="003E0534" w:rsidP="003E0534">
      <w:pPr>
        <w:autoSpaceDE w:val="0"/>
        <w:autoSpaceDN w:val="0"/>
        <w:adjustRightInd w:val="0"/>
        <w:jc w:val="both"/>
        <w:rPr>
          <w:sz w:val="22"/>
          <w:szCs w:val="22"/>
        </w:rPr>
      </w:pPr>
    </w:p>
    <w:p w14:paraId="61971899" w14:textId="77777777" w:rsidR="00437A44" w:rsidRDefault="00437A44" w:rsidP="00437A44">
      <w:pPr>
        <w:autoSpaceDE w:val="0"/>
        <w:autoSpaceDN w:val="0"/>
        <w:adjustRightInd w:val="0"/>
        <w:jc w:val="both"/>
        <w:rPr>
          <w:sz w:val="22"/>
          <w:szCs w:val="22"/>
        </w:rPr>
      </w:pPr>
      <w:r w:rsidRPr="00437A44">
        <w:rPr>
          <w:sz w:val="22"/>
          <w:szCs w:val="22"/>
        </w:rPr>
        <w:t>One of the way</w:t>
      </w:r>
      <w:r w:rsidR="005E14DC">
        <w:rPr>
          <w:sz w:val="22"/>
          <w:szCs w:val="22"/>
        </w:rPr>
        <w:t>s</w:t>
      </w:r>
      <w:r w:rsidRPr="00437A44">
        <w:rPr>
          <w:sz w:val="22"/>
          <w:szCs w:val="22"/>
        </w:rPr>
        <w:t xml:space="preserve"> to increase efficiency of TiO</w:t>
      </w:r>
      <w:r w:rsidRPr="00437A44">
        <w:rPr>
          <w:sz w:val="22"/>
          <w:szCs w:val="22"/>
          <w:vertAlign w:val="subscript"/>
        </w:rPr>
        <w:t>2</w:t>
      </w:r>
      <w:r w:rsidRPr="00437A44">
        <w:rPr>
          <w:sz w:val="22"/>
          <w:szCs w:val="22"/>
        </w:rPr>
        <w:t xml:space="preserve"> thin films is by doping and coating with metals. Metal-doped TiO</w:t>
      </w:r>
      <w:r w:rsidRPr="00437A44">
        <w:rPr>
          <w:sz w:val="22"/>
          <w:szCs w:val="22"/>
          <w:vertAlign w:val="subscript"/>
        </w:rPr>
        <w:t>2</w:t>
      </w:r>
      <w:r w:rsidRPr="00437A44">
        <w:rPr>
          <w:sz w:val="22"/>
          <w:szCs w:val="22"/>
        </w:rPr>
        <w:t xml:space="preserve"> can reduce electron-hole recombination and increase hydroxyl radical concentration on the surface of TiO</w:t>
      </w:r>
      <w:r w:rsidRPr="00437A44">
        <w:rPr>
          <w:sz w:val="22"/>
          <w:szCs w:val="22"/>
          <w:vertAlign w:val="subscript"/>
        </w:rPr>
        <w:t>2</w:t>
      </w:r>
      <w:r w:rsidRPr="00437A44">
        <w:rPr>
          <w:sz w:val="22"/>
          <w:szCs w:val="22"/>
        </w:rPr>
        <w:t>, resulting in increase in the photocatalytic activity.</w:t>
      </w:r>
      <w:r>
        <w:rPr>
          <w:sz w:val="22"/>
          <w:szCs w:val="22"/>
        </w:rPr>
        <w:t xml:space="preserve"> </w:t>
      </w:r>
      <w:r w:rsidR="00AC072E">
        <w:rPr>
          <w:sz w:val="22"/>
          <w:szCs w:val="22"/>
        </w:rPr>
        <w:t>R</w:t>
      </w:r>
      <w:r w:rsidR="009F6575">
        <w:rPr>
          <w:sz w:val="22"/>
          <w:szCs w:val="22"/>
        </w:rPr>
        <w:t xml:space="preserve">ecent </w:t>
      </w:r>
      <w:r w:rsidRPr="00437A44">
        <w:rPr>
          <w:sz w:val="22"/>
          <w:szCs w:val="22"/>
        </w:rPr>
        <w:t>studies of J.</w:t>
      </w:r>
      <w:r w:rsidR="00BD7856">
        <w:rPr>
          <w:sz w:val="22"/>
          <w:szCs w:val="22"/>
        </w:rPr>
        <w:t xml:space="preserve"> Li</w:t>
      </w:r>
      <w:r w:rsidRPr="00437A44">
        <w:rPr>
          <w:sz w:val="22"/>
          <w:szCs w:val="22"/>
        </w:rPr>
        <w:t xml:space="preserve"> at al.</w:t>
      </w:r>
      <w:r w:rsidR="00AC072E">
        <w:rPr>
          <w:sz w:val="22"/>
          <w:szCs w:val="22"/>
        </w:rPr>
        <w:t xml:space="preserve"> </w:t>
      </w:r>
      <w:r w:rsidR="00027B1D">
        <w:rPr>
          <w:sz w:val="22"/>
          <w:szCs w:val="22"/>
        </w:rPr>
        <w:fldChar w:fldCharType="begin" w:fldLock="1"/>
      </w:r>
      <w:r w:rsidR="00D40CC6">
        <w:rPr>
          <w:sz w:val="22"/>
          <w:szCs w:val="22"/>
        </w:rPr>
        <w:instrText>ADDIN CSL_CITATION {"citationItems":[{"id":"ITEM-1","itemData":{"DOI":"10.1166/mex.2019.1522","ISSN":"21585857","abstract":"Photocatalysis is one of the efficient approaches for pollution control in water. However, the traditional photocatalysts used for the removal of or°anic pollutants are in powder form, which makes it difficult to recover them from the suspended reaction system. On the contrary, thin film photocatalyst is easy to be retrieved and possesses unique feature for practical application. In present work, stable TiO2 sol suspension was prepared and amorphous TiO2 thin film was then immobilized upon °lass substrate throu°h facile spin coatin° method. The thickness of film could be simply controlled by chan°in° the number of coatin°s, and anatase TiO2 film could be formed after calcination. The prepared thin films were characterized with X-ray diffraction (XRD), ultraviolet-visible spectrophotometry (UV-vis), scannin° electron microscopy (SEM) and atomic force microscopy (AFM). The photode°radations of or°anic pollutants includin° colored dye and colorless antibiotic were tested and found to be thickness-dependent. Additionally, the prepared film photocatalst has °ood stability and may have potential applications in wastewater treatment.","author":[{"dropping-particle":"","family":"Li","given":"Jiaxin","non-dropping-particle":"","parse-names":false,"suffix":""},{"dropping-particle":"","family":"Chen","given":"Zhi","non-dropping-particle":"","parse-names":false,"suffix":""},{"dropping-particle":"","family":"Fang","given":"Jianfei","non-dropping-particle":"","parse-names":false,"suffix":""},{"dropping-particle":"","family":"Yang","given":"Qian","non-dropping-particle":"","parse-names":false,"suffix":""},{"dropping-particle":"","family":"Yang","given":"Xiuru","non-dropping-particle":"","parse-names":false,"suffix":""},{"dropping-particle":"","family":"Zhao","given":"Wan","non-dropping-particle":"","parse-names":false,"suffix":""},{"dropping-particle":"","family":"Zhou","given":"Dantong","non-dropping-particle":"","parse-names":false,"suffix":""},{"dropping-particle":"","family":"Qian","given":"Xiaoxiao","non-dropping-particle":"","parse-names":false,"suffix":""},{"dropping-particle":"","family":"Liu","given":"Chunxi","non-dropping-particle":"","parse-names":false,"suffix":""},{"dropping-particle":"","family":"Shao","given":"Jianzhong","non-dropping-particle":"","parse-names":false,"suffix":""}],"container-title":"Materials Express","id":"ITEM-1","issue":"5","issued":{"date-parts":[["2019"]]},"page":"437-443","title":"Facile synthesis of TiO2 film on glass for the photocatalytic removal of rhodamine b and tetracycline hydrochloride","type":"article-journal","volume":"9"},"uris":["http://www.mendeley.com/documents/?uuid=0b1282ee-cfe2-4568-bfe8-cdaf2d736814"]}],"mendeley":{"formattedCitation":"[1]","plainTextFormattedCitation":"[1]","previouslyFormattedCitation":"[1]"},"properties":{"noteIndex":0},"schema":"https://github.com/citation-style-language/schema/raw/master/csl-citation.json"}</w:instrText>
      </w:r>
      <w:r w:rsidR="00027B1D">
        <w:rPr>
          <w:sz w:val="22"/>
          <w:szCs w:val="22"/>
        </w:rPr>
        <w:fldChar w:fldCharType="separate"/>
      </w:r>
      <w:r w:rsidR="005A4645" w:rsidRPr="005A4645">
        <w:rPr>
          <w:noProof/>
          <w:sz w:val="22"/>
          <w:szCs w:val="22"/>
        </w:rPr>
        <w:t>[1]</w:t>
      </w:r>
      <w:r w:rsidR="00027B1D">
        <w:rPr>
          <w:sz w:val="22"/>
          <w:szCs w:val="22"/>
        </w:rPr>
        <w:fldChar w:fldCharType="end"/>
      </w:r>
      <w:r w:rsidR="00BD7856">
        <w:rPr>
          <w:sz w:val="22"/>
          <w:szCs w:val="22"/>
        </w:rPr>
        <w:t xml:space="preserve"> and S. Y. Lee et al.</w:t>
      </w:r>
      <w:r w:rsidR="00027B1D">
        <w:rPr>
          <w:sz w:val="22"/>
          <w:szCs w:val="22"/>
        </w:rPr>
        <w:t xml:space="preserve"> </w:t>
      </w:r>
      <w:r w:rsidR="00027B1D">
        <w:rPr>
          <w:sz w:val="22"/>
          <w:szCs w:val="22"/>
        </w:rPr>
        <w:fldChar w:fldCharType="begin" w:fldLock="1"/>
      </w:r>
      <w:r w:rsidR="00D40CC6">
        <w:rPr>
          <w:sz w:val="22"/>
          <w:szCs w:val="22"/>
        </w:rPr>
        <w:instrText>ADDIN CSL_CITATION {"citationItems":[{"id":"ITEM-1","itemData":{"DOI":"10.1021/acsomega.9b04127","abstract":"A combination of plasmonic nanoparticles (NPs) with semiconductor photocatalysts, called plasmonic photocatalysts, can be a good candidate for highly efficient photocatalysts using broadband solar light because it can greatly enhance overall photocatalytic efficiency by extending the working wavelength range of light from ultraviolet (UV) to visible. In particular, fixation of plasmonic photocatalysts on a floating porous substrate can have additional advantages for their recycling after water treatment. Here, we report on a floating porous plasmonic photocatalyst based on a polydimethylsiloxane (PDMS)−TiO 2 −gold (Au) composite sponge, in which TiO 2 and Au NPs are simultaneously immobilized on the surface of interconnected pores in the PDMS sponge. This can be easily fabricated by a simple sugar-template method with TiO 2 NPs and in situ reduction of Au NPs by the PDMS without extra chemicals. Its ability to decompose the organic pollutant rhodamine B in water was tested under UV and visible light, respectively. The results showed highly enhanced photocatalytic activity under both UV and visible light compared to the PDMS−TiO 2 sponge and the PDMS−Au sponge. Furthermore, its recyclability was also demonstrated for multiple cycles. The simplicity of fabrication and high photocatalytic performance of our PDMS−TiO 2 −Au sponge can be promising in environmental applications to treat water pollution.","author":[{"dropping-particle":"","family":"Youl Lee","given":"Seong","non-dropping-particle":"","parse-names":false,"suffix":""},{"dropping-particle":"","family":"Kang","given":"Dooho","non-dropping-particle":"","parse-names":false,"suffix":""},{"dropping-particle":"","family":"Jeong","given":"Sehee","non-dropping-particle":"","parse-names":false,"suffix":""},{"dropping-particle":"","family":"Tung Do","given":"Hoang","non-dropping-particle":"","parse-names":false,"suffix":""},{"dropping-particle":"","family":"Heon Kim","given":"Joon","non-dropping-particle":"","parse-names":false,"suffix":""}],"container-title":"Cite This: ACS Omega","id":"ITEM-1","issued":{"date-parts":[["2020"]]},"page":"4233-4241","title":"Photocatalytic Degradation of Rhodamine B Dye by TiO2 and Gold Nanoparticles Supported on a Floating Porous Polydimethylsiloxane Sponge under Ultraviolet and Visible Light Irradiation","type":"article-journal","volume":"5"},"uris":["http://www.mendeley.com/documents/?uuid=78b8ce8d-691e-3a26-ab1b-cb6d7fd21da8"]}],"mendeley":{"formattedCitation":"[2]","plainTextFormattedCitation":"[2]","previouslyFormattedCitation":"[2]"},"properties":{"noteIndex":0},"schema":"https://github.com/citation-style-language/schema/raw/master/csl-citation.json"}</w:instrText>
      </w:r>
      <w:r w:rsidR="00027B1D">
        <w:rPr>
          <w:sz w:val="22"/>
          <w:szCs w:val="22"/>
        </w:rPr>
        <w:fldChar w:fldCharType="separate"/>
      </w:r>
      <w:r w:rsidR="005A4645" w:rsidRPr="005A4645">
        <w:rPr>
          <w:noProof/>
          <w:sz w:val="22"/>
          <w:szCs w:val="22"/>
        </w:rPr>
        <w:t>[2]</w:t>
      </w:r>
      <w:r w:rsidR="00027B1D">
        <w:rPr>
          <w:sz w:val="22"/>
          <w:szCs w:val="22"/>
        </w:rPr>
        <w:fldChar w:fldCharType="end"/>
      </w:r>
      <w:r w:rsidRPr="00437A44">
        <w:rPr>
          <w:sz w:val="22"/>
          <w:szCs w:val="22"/>
        </w:rPr>
        <w:t xml:space="preserve"> with</w:t>
      </w:r>
      <w:r w:rsidR="00BD7856">
        <w:rPr>
          <w:sz w:val="22"/>
          <w:szCs w:val="22"/>
        </w:rPr>
        <w:t xml:space="preserve"> Au</w:t>
      </w:r>
      <w:r w:rsidRPr="00437A44">
        <w:rPr>
          <w:sz w:val="22"/>
          <w:szCs w:val="22"/>
        </w:rPr>
        <w:t xml:space="preserve"> doped TiO</w:t>
      </w:r>
      <w:r w:rsidRPr="00437A44">
        <w:rPr>
          <w:sz w:val="22"/>
          <w:szCs w:val="22"/>
          <w:vertAlign w:val="subscript"/>
        </w:rPr>
        <w:t>2</w:t>
      </w:r>
      <w:r w:rsidRPr="00437A44">
        <w:rPr>
          <w:sz w:val="22"/>
          <w:szCs w:val="22"/>
        </w:rPr>
        <w:t xml:space="preserve"> thin films showed that this systems have enhanced photocatalytic activity in comparison to pure TiO</w:t>
      </w:r>
      <w:r w:rsidRPr="00437A44">
        <w:rPr>
          <w:sz w:val="22"/>
          <w:szCs w:val="22"/>
          <w:vertAlign w:val="subscript"/>
        </w:rPr>
        <w:t>2</w:t>
      </w:r>
      <w:r w:rsidRPr="00437A44">
        <w:rPr>
          <w:sz w:val="22"/>
          <w:szCs w:val="22"/>
        </w:rPr>
        <w:t xml:space="preserve"> thin films. Also recent study</w:t>
      </w:r>
      <w:r w:rsidR="00BD43F4">
        <w:rPr>
          <w:sz w:val="22"/>
          <w:szCs w:val="22"/>
          <w:vertAlign w:val="superscript"/>
        </w:rPr>
        <w:t xml:space="preserve"> </w:t>
      </w:r>
      <w:r w:rsidR="00027B1D">
        <w:rPr>
          <w:sz w:val="22"/>
          <w:szCs w:val="22"/>
          <w:vertAlign w:val="superscript"/>
        </w:rPr>
        <w:fldChar w:fldCharType="begin" w:fldLock="1"/>
      </w:r>
      <w:r w:rsidR="00D40CC6">
        <w:rPr>
          <w:sz w:val="22"/>
          <w:szCs w:val="22"/>
          <w:vertAlign w:val="superscript"/>
        </w:rPr>
        <w:instrText>ADDIN CSL_CITATION {"citationItems":[{"id":"ITEM-1","itemData":{"DOI":"10.1016/j.ceramint.2018.07.137","ISSN":"02728842","abstract":"We present the remarkable plasmon-enhanced photoelectrochemical (PEC) water splitting activity by swapping the gold (Au) clusters position at TiO2 interface. Specifically, we propose novel and strategic Au clusters functionalized TiO2 thin films (Au/TiO2 and TiO2/Au) as a potential photoelectrode to regulate the charge carrier generation and transportation by creating progressive localized electric field and surface plasmon resonance platforms. Firstly, XRD results suggests that significant structural changes in the preferred (101) plane of anatase TiO2 with respect to Au (111). Furthermore, we have carried out XPS spectra to confirm the presence of Ti, O and Au anchoring sites. Moreover, FESEM images revealed successful distribution of Au clusters on and under the TiO2 surface. Interestingly, optical transmittance was effectively varied by the Au clusters position. As a result, C-V, I-V and I-t studies accurately demonstrated the establishing of localized electric field at the Au cluster-TiO2 interface, which yielded remarkable charge carrier generation and long-term stability by the Au/TiO2 photoelectrode than TiO2/Au. As evidenced from the above results, the tailored Au/TiO2 sequence exhibits superior PEC water splitting activity through establishing the trapping of incident light due to the confinement of Au clusters under the TiO2. Comprehensively, the optimization of the above findings represents an interesting route to develop the novel energy conversion devices for water splitting application.","author":[{"dropping-particle":"","family":"Sreedhar","given":"Adem","non-dropping-particle":"","parse-names":false,"suffix":""},{"dropping-particle":"","family":"Reddy","given":"I. Neelakanta","non-dropping-particle":"","parse-names":false,"suffix":""},{"dropping-particle":"","family":"Kwon","given":"Jin Hyuk","non-dropping-particle":"","parse-names":false,"suffix":""},{"dropping-particle":"","family":"Yi","given":"Jonghoon","non-dropping-particle":"","parse-names":false,"suffix":""},{"dropping-particle":"","family":"Sohn","given":"Youngku","non-dropping-particle":"","parse-names":false,"suffix":""},{"dropping-particle":"","family":"Gwag","given":"Jin Seog","non-dropping-particle":"","parse-names":false,"suffix":""},{"dropping-particle":"","family":"Noh","given":"Jin Seo","non-dropping-particle":"","parse-names":false,"suffix":""}],"container-title":"Ceramics International","id":"ITEM-1","issue":"15","issued":{"date-parts":[["2018"]]},"page":"18978-18986","publisher":"Elsevier Ltd and Techna Group S.r.l.","title":"Charge carrier generation and control on plasmonic Au clusters functionalized TiO2 thin films for enhanced visible light water splitting activity","type":"article-journal","volume":"44"},"uris":["http://www.mendeley.com/documents/?uuid=1f01d8a2-dfc3-4d03-a9a3-fb932117fb4d"]}],"mendeley":{"formattedCitation":"[3]","plainTextFormattedCitation":"[3]","previouslyFormattedCitation":"[3]"},"properties":{"noteIndex":0},"schema":"https://github.com/citation-style-language/schema/raw/master/csl-citation.json"}</w:instrText>
      </w:r>
      <w:r w:rsidR="00027B1D">
        <w:rPr>
          <w:sz w:val="22"/>
          <w:szCs w:val="22"/>
          <w:vertAlign w:val="superscript"/>
        </w:rPr>
        <w:fldChar w:fldCharType="separate"/>
      </w:r>
      <w:r w:rsidR="005A4645" w:rsidRPr="005A4645">
        <w:rPr>
          <w:noProof/>
          <w:sz w:val="22"/>
          <w:szCs w:val="22"/>
        </w:rPr>
        <w:t>[3]</w:t>
      </w:r>
      <w:r w:rsidR="00027B1D">
        <w:rPr>
          <w:sz w:val="22"/>
          <w:szCs w:val="22"/>
          <w:vertAlign w:val="superscript"/>
        </w:rPr>
        <w:fldChar w:fldCharType="end"/>
      </w:r>
      <w:r w:rsidRPr="00437A44">
        <w:rPr>
          <w:sz w:val="22"/>
          <w:szCs w:val="22"/>
        </w:rPr>
        <w:t xml:space="preserve"> showed that Au doped TiO</w:t>
      </w:r>
      <w:r w:rsidRPr="00437A44">
        <w:rPr>
          <w:sz w:val="22"/>
          <w:szCs w:val="22"/>
          <w:vertAlign w:val="subscript"/>
        </w:rPr>
        <w:t>2</w:t>
      </w:r>
      <w:r w:rsidRPr="00437A44">
        <w:rPr>
          <w:sz w:val="22"/>
          <w:szCs w:val="22"/>
        </w:rPr>
        <w:t xml:space="preserve"> thin films are great candidates beside photocatalysis for enhancing visible light water splitting.</w:t>
      </w:r>
      <w:r w:rsidR="00DD495E">
        <w:rPr>
          <w:sz w:val="22"/>
          <w:szCs w:val="22"/>
        </w:rPr>
        <w:t xml:space="preserve"> </w:t>
      </w:r>
      <w:r w:rsidRPr="00437A44">
        <w:rPr>
          <w:sz w:val="22"/>
          <w:szCs w:val="22"/>
        </w:rPr>
        <w:t>TiO</w:t>
      </w:r>
      <w:r w:rsidRPr="00437A44">
        <w:rPr>
          <w:sz w:val="22"/>
          <w:szCs w:val="22"/>
          <w:vertAlign w:val="subscript"/>
        </w:rPr>
        <w:t>2</w:t>
      </w:r>
      <w:r w:rsidRPr="00437A44">
        <w:rPr>
          <w:sz w:val="22"/>
          <w:szCs w:val="22"/>
        </w:rPr>
        <w:t xml:space="preserve"> and TiO</w:t>
      </w:r>
      <w:r w:rsidRPr="00437A44">
        <w:rPr>
          <w:sz w:val="22"/>
          <w:szCs w:val="22"/>
          <w:vertAlign w:val="subscript"/>
        </w:rPr>
        <w:t>2</w:t>
      </w:r>
      <w:r w:rsidRPr="00437A44">
        <w:rPr>
          <w:sz w:val="22"/>
          <w:szCs w:val="22"/>
        </w:rPr>
        <w:t xml:space="preserve">:Au thin films were obtained by DC magnetron sputtering of </w:t>
      </w:r>
      <w:proofErr w:type="spellStart"/>
      <w:r w:rsidRPr="00437A44">
        <w:rPr>
          <w:sz w:val="22"/>
          <w:szCs w:val="22"/>
        </w:rPr>
        <w:t>Ti</w:t>
      </w:r>
      <w:proofErr w:type="spellEnd"/>
      <w:r w:rsidRPr="00437A44">
        <w:rPr>
          <w:sz w:val="22"/>
          <w:szCs w:val="22"/>
        </w:rPr>
        <w:t xml:space="preserve"> target with </w:t>
      </w:r>
      <w:proofErr w:type="spellStart"/>
      <w:r w:rsidRPr="00437A44">
        <w:rPr>
          <w:sz w:val="22"/>
          <w:szCs w:val="22"/>
        </w:rPr>
        <w:t>Ar</w:t>
      </w:r>
      <w:proofErr w:type="spellEnd"/>
      <w:r w:rsidRPr="00437A44">
        <w:rPr>
          <w:sz w:val="22"/>
          <w:szCs w:val="22"/>
        </w:rPr>
        <w:t xml:space="preserve"> ions in O</w:t>
      </w:r>
      <w:r w:rsidRPr="00437A44">
        <w:rPr>
          <w:sz w:val="22"/>
          <w:szCs w:val="22"/>
          <w:vertAlign w:val="subscript"/>
        </w:rPr>
        <w:t>2</w:t>
      </w:r>
      <w:r w:rsidRPr="00437A44">
        <w:rPr>
          <w:sz w:val="22"/>
          <w:szCs w:val="22"/>
        </w:rPr>
        <w:t xml:space="preserve"> atmosphere. In the case of doped TiO</w:t>
      </w:r>
      <w:r w:rsidRPr="00AC072E">
        <w:rPr>
          <w:sz w:val="22"/>
          <w:szCs w:val="22"/>
          <w:vertAlign w:val="subscript"/>
        </w:rPr>
        <w:t>2</w:t>
      </w:r>
      <w:r w:rsidRPr="00437A44">
        <w:rPr>
          <w:sz w:val="22"/>
          <w:szCs w:val="22"/>
        </w:rPr>
        <w:t xml:space="preserve"> thin films with Au, three different systems </w:t>
      </w:r>
      <w:r w:rsidR="00365EB2">
        <w:rPr>
          <w:sz w:val="22"/>
          <w:szCs w:val="22"/>
        </w:rPr>
        <w:t>were deposited for comparison (F</w:t>
      </w:r>
      <w:r w:rsidRPr="00437A44">
        <w:rPr>
          <w:sz w:val="22"/>
          <w:szCs w:val="22"/>
        </w:rPr>
        <w:t>ig.</w:t>
      </w:r>
      <w:r w:rsidR="00365EB2">
        <w:rPr>
          <w:sz w:val="22"/>
          <w:szCs w:val="22"/>
        </w:rPr>
        <w:t xml:space="preserve"> </w:t>
      </w:r>
      <w:r w:rsidRPr="00437A44">
        <w:rPr>
          <w:sz w:val="22"/>
          <w:szCs w:val="22"/>
        </w:rPr>
        <w:t>1)</w:t>
      </w:r>
      <w:r>
        <w:rPr>
          <w:sz w:val="22"/>
          <w:szCs w:val="22"/>
        </w:rPr>
        <w:t xml:space="preserve">. </w:t>
      </w:r>
      <w:r w:rsidR="00BD7856">
        <w:rPr>
          <w:sz w:val="22"/>
          <w:szCs w:val="22"/>
        </w:rPr>
        <w:t xml:space="preserve">Post deposition annealing for 3h on 400 °C was carried out in nitrogen atmosphere. </w:t>
      </w:r>
      <w:r w:rsidRPr="00437A44">
        <w:rPr>
          <w:sz w:val="22"/>
          <w:szCs w:val="22"/>
        </w:rPr>
        <w:t>For structura</w:t>
      </w:r>
      <w:r w:rsidR="009F6575">
        <w:rPr>
          <w:sz w:val="22"/>
          <w:szCs w:val="22"/>
        </w:rPr>
        <w:t>l analyses XRD, XPS, TEM and AFM</w:t>
      </w:r>
      <w:r w:rsidRPr="00437A44">
        <w:rPr>
          <w:sz w:val="22"/>
          <w:szCs w:val="22"/>
        </w:rPr>
        <w:t xml:space="preserve"> methods were used, while for optical characterization UV/Vis method was used. The photo-degradation rate was measured using Rhodamine B which simulated pollutant</w:t>
      </w:r>
      <w:r w:rsidR="009F6575">
        <w:rPr>
          <w:sz w:val="22"/>
          <w:szCs w:val="22"/>
        </w:rPr>
        <w:t xml:space="preserve">. </w:t>
      </w:r>
      <w:r w:rsidR="00DD495E" w:rsidRPr="00DD495E">
        <w:rPr>
          <w:sz w:val="22"/>
          <w:szCs w:val="22"/>
        </w:rPr>
        <w:t>Analysis of the binding energy in the corresponding XPS spectra showed that deposited films have good stoichiometry of TiO</w:t>
      </w:r>
      <w:r w:rsidR="00DD495E" w:rsidRPr="00DD495E">
        <w:rPr>
          <w:sz w:val="22"/>
          <w:szCs w:val="22"/>
          <w:vertAlign w:val="subscript"/>
        </w:rPr>
        <w:t>2</w:t>
      </w:r>
      <w:r w:rsidR="00BD7856">
        <w:rPr>
          <w:sz w:val="22"/>
          <w:szCs w:val="22"/>
        </w:rPr>
        <w:t xml:space="preserve"> and that concentration of Au on the surface can be controlled by sputtering and annealing conditions</w:t>
      </w:r>
      <w:r w:rsidR="00DD495E" w:rsidRPr="00DD495E">
        <w:rPr>
          <w:sz w:val="22"/>
          <w:szCs w:val="22"/>
        </w:rPr>
        <w:t xml:space="preserve">. </w:t>
      </w:r>
      <w:r w:rsidR="00BD7856">
        <w:rPr>
          <w:sz w:val="22"/>
          <w:szCs w:val="22"/>
        </w:rPr>
        <w:t xml:space="preserve">Post deposition annealing caused diffusion of Au atoms through the layer as it was shown by TEM and EDS. </w:t>
      </w:r>
      <w:r w:rsidR="00DD495E" w:rsidRPr="00DD495E">
        <w:rPr>
          <w:sz w:val="22"/>
          <w:szCs w:val="22"/>
        </w:rPr>
        <w:t>Obtained TiO</w:t>
      </w:r>
      <w:r w:rsidR="00DD495E" w:rsidRPr="00DD495E">
        <w:rPr>
          <w:sz w:val="22"/>
          <w:szCs w:val="22"/>
          <w:vertAlign w:val="subscript"/>
        </w:rPr>
        <w:t>2</w:t>
      </w:r>
      <w:r w:rsidR="008A0497">
        <w:rPr>
          <w:sz w:val="22"/>
          <w:szCs w:val="22"/>
        </w:rPr>
        <w:t xml:space="preserve"> thin films before</w:t>
      </w:r>
      <w:r w:rsidR="00DD495E" w:rsidRPr="00DD495E">
        <w:rPr>
          <w:sz w:val="22"/>
          <w:szCs w:val="22"/>
        </w:rPr>
        <w:t xml:space="preserve"> deposition were amorphous-like structured, and after annealing on </w:t>
      </w:r>
      <w:r w:rsidR="00F65102">
        <w:rPr>
          <w:sz w:val="22"/>
          <w:szCs w:val="22"/>
        </w:rPr>
        <w:t>40</w:t>
      </w:r>
      <w:r w:rsidR="00DD495E" w:rsidRPr="00DD495E">
        <w:rPr>
          <w:sz w:val="22"/>
          <w:szCs w:val="22"/>
        </w:rPr>
        <w:t xml:space="preserve">0 °C </w:t>
      </w:r>
      <w:r w:rsidR="008A0497">
        <w:rPr>
          <w:sz w:val="22"/>
          <w:szCs w:val="22"/>
        </w:rPr>
        <w:t xml:space="preserve">showed that </w:t>
      </w:r>
      <w:r w:rsidR="00DD495E" w:rsidRPr="00DD495E">
        <w:rPr>
          <w:sz w:val="22"/>
          <w:szCs w:val="22"/>
        </w:rPr>
        <w:t>anatase phase dominates in the structure. All Au doped TiO</w:t>
      </w:r>
      <w:r w:rsidR="00DD495E" w:rsidRPr="00DD495E">
        <w:rPr>
          <w:sz w:val="22"/>
          <w:szCs w:val="22"/>
          <w:vertAlign w:val="subscript"/>
        </w:rPr>
        <w:t>2</w:t>
      </w:r>
      <w:r w:rsidR="00DD495E" w:rsidRPr="00DD495E">
        <w:rPr>
          <w:sz w:val="22"/>
          <w:szCs w:val="22"/>
        </w:rPr>
        <w:t xml:space="preserve"> thin films showed better photo-degradation rates then pure TiO</w:t>
      </w:r>
      <w:r w:rsidR="00DD495E" w:rsidRPr="00DD495E">
        <w:rPr>
          <w:sz w:val="22"/>
          <w:szCs w:val="22"/>
          <w:vertAlign w:val="subscript"/>
        </w:rPr>
        <w:t>2</w:t>
      </w:r>
      <w:r w:rsidR="00DD495E" w:rsidRPr="00DD495E">
        <w:rPr>
          <w:sz w:val="22"/>
          <w:szCs w:val="22"/>
        </w:rPr>
        <w:t>.</w:t>
      </w:r>
    </w:p>
    <w:p w14:paraId="7C9785DD" w14:textId="77777777" w:rsidR="00D40CC6" w:rsidRDefault="00D40CC6" w:rsidP="00437A44">
      <w:pPr>
        <w:autoSpaceDE w:val="0"/>
        <w:autoSpaceDN w:val="0"/>
        <w:adjustRightInd w:val="0"/>
        <w:jc w:val="both"/>
        <w:rPr>
          <w:sz w:val="22"/>
          <w:szCs w:val="22"/>
        </w:rPr>
      </w:pPr>
    </w:p>
    <w:p w14:paraId="5BF758C8" w14:textId="77777777" w:rsidR="00D40CC6" w:rsidRDefault="008A0497" w:rsidP="0075277E">
      <w:pPr>
        <w:autoSpaceDE w:val="0"/>
        <w:autoSpaceDN w:val="0"/>
        <w:adjustRightInd w:val="0"/>
        <w:rPr>
          <w:sz w:val="22"/>
          <w:szCs w:val="22"/>
        </w:rPr>
      </w:pPr>
      <w:r>
        <w:rPr>
          <w:noProof/>
          <w:sz w:val="22"/>
          <w:szCs w:val="22"/>
          <w:lang w:val="sr-Cyrl-RS" w:eastAsia="sr-Cyrl-RS"/>
        </w:rPr>
        <w:drawing>
          <wp:inline distT="0" distB="0" distL="0" distR="0" wp14:anchorId="4C19F8A9" wp14:editId="1B65533F">
            <wp:extent cx="3828415" cy="130492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abstrakt.jpg"/>
                    <pic:cNvPicPr/>
                  </pic:nvPicPr>
                  <pic:blipFill>
                    <a:blip r:embed="rId5">
                      <a:extLst>
                        <a:ext uri="{28A0092B-C50C-407E-A947-70E740481C1C}">
                          <a14:useLocalDpi xmlns:a14="http://schemas.microsoft.com/office/drawing/2010/main" val="0"/>
                        </a:ext>
                      </a:extLst>
                    </a:blip>
                    <a:stretch>
                      <a:fillRect/>
                    </a:stretch>
                  </pic:blipFill>
                  <pic:spPr>
                    <a:xfrm>
                      <a:off x="0" y="0"/>
                      <a:ext cx="4124544" cy="1405861"/>
                    </a:xfrm>
                    <a:prstGeom prst="rect">
                      <a:avLst/>
                    </a:prstGeom>
                  </pic:spPr>
                </pic:pic>
              </a:graphicData>
            </a:graphic>
          </wp:inline>
        </w:drawing>
      </w:r>
      <w:r w:rsidR="0075277E">
        <w:rPr>
          <w:noProof/>
          <w:sz w:val="22"/>
          <w:szCs w:val="22"/>
          <w:lang w:val="sr-Latn-RS" w:eastAsia="sr-Cyrl-RS"/>
        </w:rPr>
        <w:t xml:space="preserve">      </w:t>
      </w:r>
      <w:r>
        <w:rPr>
          <w:noProof/>
          <w:sz w:val="22"/>
          <w:szCs w:val="22"/>
          <w:lang w:val="sr-Cyrl-RS" w:eastAsia="sr-Cyrl-RS"/>
        </w:rPr>
        <w:drawing>
          <wp:inline distT="0" distB="0" distL="0" distR="0" wp14:anchorId="1937684A" wp14:editId="7DA88E89">
            <wp:extent cx="1685925" cy="14066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2.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9259" cy="1451097"/>
                    </a:xfrm>
                    <a:prstGeom prst="rect">
                      <a:avLst/>
                    </a:prstGeom>
                  </pic:spPr>
                </pic:pic>
              </a:graphicData>
            </a:graphic>
          </wp:inline>
        </w:drawing>
      </w:r>
    </w:p>
    <w:p w14:paraId="3B15E745" w14:textId="77777777" w:rsidR="00D40CC6" w:rsidRDefault="00D40CC6" w:rsidP="00437A44">
      <w:pPr>
        <w:autoSpaceDE w:val="0"/>
        <w:autoSpaceDN w:val="0"/>
        <w:adjustRightInd w:val="0"/>
        <w:jc w:val="both"/>
        <w:rPr>
          <w:sz w:val="22"/>
          <w:szCs w:val="22"/>
        </w:rPr>
      </w:pPr>
      <w:r>
        <w:rPr>
          <w:noProof/>
          <w:sz w:val="22"/>
          <w:szCs w:val="22"/>
          <w:lang w:val="sr-Latn-RS" w:eastAsia="sr-Cyrl-RS"/>
        </w:rPr>
        <w:t xml:space="preserve">        </w:t>
      </w:r>
    </w:p>
    <w:p w14:paraId="52560A26" w14:textId="28DA43ED" w:rsidR="009530BA" w:rsidRPr="00CA358E" w:rsidRDefault="0075277E" w:rsidP="00DD495E">
      <w:pPr>
        <w:keepNext/>
        <w:keepLines/>
        <w:spacing w:after="240"/>
        <w:rPr>
          <w:sz w:val="20"/>
          <w:szCs w:val="20"/>
          <w:lang w:val="sr-Latn-CS"/>
        </w:rPr>
      </w:pPr>
      <w:r w:rsidRPr="0075277E">
        <w:rPr>
          <w:b/>
          <w:sz w:val="20"/>
          <w:szCs w:val="20"/>
        </w:rPr>
        <w:t>Fig.</w:t>
      </w:r>
      <w:r w:rsidR="00BD43F4" w:rsidRPr="0075277E">
        <w:rPr>
          <w:b/>
          <w:sz w:val="20"/>
          <w:szCs w:val="20"/>
          <w:lang w:val="sr-Latn-CS"/>
        </w:rPr>
        <w:t xml:space="preserve"> 1</w:t>
      </w:r>
      <w:r w:rsidR="009530BA" w:rsidRPr="0075277E">
        <w:rPr>
          <w:b/>
          <w:sz w:val="20"/>
          <w:szCs w:val="20"/>
          <w:lang w:val="sr-Latn-CS"/>
        </w:rPr>
        <w:t>.</w:t>
      </w:r>
      <w:r w:rsidR="00BD43F4">
        <w:rPr>
          <w:sz w:val="20"/>
          <w:szCs w:val="20"/>
          <w:lang w:val="sr-Latn-CS"/>
        </w:rPr>
        <w:t xml:space="preserve"> </w:t>
      </w:r>
      <w:r w:rsidR="00D40CC6">
        <w:rPr>
          <w:sz w:val="20"/>
          <w:szCs w:val="20"/>
          <w:lang w:val="sr-Latn-CS"/>
        </w:rPr>
        <w:t>TEM images of</w:t>
      </w:r>
      <w:r w:rsidR="00BD43F4">
        <w:rPr>
          <w:sz w:val="20"/>
          <w:szCs w:val="20"/>
          <w:lang w:val="sr-Latn-CS"/>
        </w:rPr>
        <w:t xml:space="preserve"> </w:t>
      </w:r>
      <w:r w:rsidR="00390EBF">
        <w:rPr>
          <w:sz w:val="20"/>
          <w:szCs w:val="20"/>
          <w:lang w:val="sr-Latn-CS"/>
        </w:rPr>
        <w:t>as-</w:t>
      </w:r>
      <w:r w:rsidR="00BD43F4">
        <w:rPr>
          <w:sz w:val="20"/>
          <w:szCs w:val="20"/>
          <w:lang w:val="sr-Latn-CS"/>
        </w:rPr>
        <w:t>deposited</w:t>
      </w:r>
      <w:r w:rsidR="00D40CC6">
        <w:rPr>
          <w:sz w:val="20"/>
          <w:szCs w:val="20"/>
          <w:lang w:val="sr-Latn-CS"/>
        </w:rPr>
        <w:t xml:space="preserve"> TiO</w:t>
      </w:r>
      <w:r w:rsidR="00D40CC6" w:rsidRPr="00390EBF">
        <w:rPr>
          <w:sz w:val="20"/>
          <w:szCs w:val="20"/>
          <w:vertAlign w:val="subscript"/>
          <w:lang w:val="sr-Latn-CS"/>
        </w:rPr>
        <w:t>2</w:t>
      </w:r>
      <w:r w:rsidR="00D40CC6">
        <w:rPr>
          <w:sz w:val="20"/>
          <w:szCs w:val="20"/>
          <w:lang w:val="sr-Latn-CS"/>
        </w:rPr>
        <w:t xml:space="preserve"> and</w:t>
      </w:r>
      <w:r w:rsidR="00BD43F4">
        <w:rPr>
          <w:sz w:val="20"/>
          <w:szCs w:val="20"/>
          <w:lang w:val="sr-Latn-CS"/>
        </w:rPr>
        <w:t xml:space="preserve"> buffered TiO</w:t>
      </w:r>
      <w:r w:rsidR="00BD43F4" w:rsidRPr="00390EBF">
        <w:rPr>
          <w:sz w:val="20"/>
          <w:szCs w:val="20"/>
          <w:vertAlign w:val="subscript"/>
          <w:lang w:val="sr-Latn-CS"/>
        </w:rPr>
        <w:t>2</w:t>
      </w:r>
      <w:r w:rsidR="00BD43F4">
        <w:rPr>
          <w:sz w:val="20"/>
          <w:szCs w:val="20"/>
          <w:lang w:val="sr-Latn-CS"/>
        </w:rPr>
        <w:t>-Au systems</w:t>
      </w:r>
      <w:r w:rsidR="00CE2071">
        <w:rPr>
          <w:sz w:val="20"/>
          <w:szCs w:val="20"/>
          <w:lang w:val="sr-Latn-CS"/>
        </w:rPr>
        <w:t>.</w:t>
      </w:r>
      <w:r w:rsidR="00D40CC6">
        <w:rPr>
          <w:sz w:val="20"/>
          <w:szCs w:val="20"/>
          <w:lang w:val="sr-Latn-CS"/>
        </w:rPr>
        <w:t xml:space="preserve">    </w:t>
      </w:r>
      <w:r>
        <w:rPr>
          <w:sz w:val="20"/>
          <w:szCs w:val="20"/>
          <w:lang w:val="sr-Latn-CS"/>
        </w:rPr>
        <w:t xml:space="preserve">    </w:t>
      </w:r>
      <w:r w:rsidR="00D40CC6" w:rsidRPr="0075277E">
        <w:rPr>
          <w:b/>
          <w:sz w:val="20"/>
          <w:szCs w:val="20"/>
          <w:lang w:val="sr-Latn-CS"/>
        </w:rPr>
        <w:t>Fi</w:t>
      </w:r>
      <w:r w:rsidRPr="0075277E">
        <w:rPr>
          <w:b/>
          <w:sz w:val="20"/>
          <w:szCs w:val="20"/>
          <w:lang w:val="sr-Latn-CS"/>
        </w:rPr>
        <w:t>g. 2</w:t>
      </w:r>
      <w:r>
        <w:rPr>
          <w:sz w:val="20"/>
          <w:szCs w:val="20"/>
          <w:lang w:val="sr-Latn-CS"/>
        </w:rPr>
        <w:t>. Photocatalitic measurment</w:t>
      </w:r>
      <w:r w:rsidR="00CE2071">
        <w:rPr>
          <w:sz w:val="20"/>
          <w:szCs w:val="20"/>
          <w:lang w:val="sr-Latn-CS"/>
        </w:rPr>
        <w:t>.</w:t>
      </w:r>
    </w:p>
    <w:p w14:paraId="49D0239A" w14:textId="77777777" w:rsidR="003949BB" w:rsidRDefault="003949BB" w:rsidP="002344D6">
      <w:pPr>
        <w:autoSpaceDE w:val="0"/>
        <w:autoSpaceDN w:val="0"/>
        <w:adjustRightInd w:val="0"/>
        <w:jc w:val="both"/>
        <w:rPr>
          <w:sz w:val="22"/>
          <w:szCs w:val="22"/>
        </w:rPr>
      </w:pPr>
    </w:p>
    <w:p w14:paraId="50F2B5F1"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0A3AC714" w14:textId="77777777" w:rsidR="00151724" w:rsidRPr="00151724" w:rsidRDefault="00027B1D" w:rsidP="00151724">
      <w:pPr>
        <w:widowControl w:val="0"/>
        <w:autoSpaceDE w:val="0"/>
        <w:autoSpaceDN w:val="0"/>
        <w:adjustRightInd w:val="0"/>
        <w:ind w:left="640" w:hanging="640"/>
        <w:rPr>
          <w:noProof/>
          <w:sz w:val="22"/>
        </w:rPr>
      </w:pPr>
      <w:r>
        <w:rPr>
          <w:iCs/>
          <w:sz w:val="22"/>
          <w:szCs w:val="22"/>
        </w:rPr>
        <w:fldChar w:fldCharType="begin" w:fldLock="1"/>
      </w:r>
      <w:r>
        <w:rPr>
          <w:iCs/>
          <w:sz w:val="22"/>
          <w:szCs w:val="22"/>
        </w:rPr>
        <w:instrText xml:space="preserve">ADDIN Mendeley Bibliography CSL_BIBLIOGRAPHY </w:instrText>
      </w:r>
      <w:r>
        <w:rPr>
          <w:iCs/>
          <w:sz w:val="22"/>
          <w:szCs w:val="22"/>
        </w:rPr>
        <w:fldChar w:fldCharType="separate"/>
      </w:r>
      <w:r w:rsidR="00151724" w:rsidRPr="00151724">
        <w:rPr>
          <w:noProof/>
          <w:sz w:val="22"/>
        </w:rPr>
        <w:t>[1]</w:t>
      </w:r>
      <w:r w:rsidR="00151724" w:rsidRPr="00151724">
        <w:rPr>
          <w:noProof/>
          <w:sz w:val="22"/>
        </w:rPr>
        <w:tab/>
        <w:t>J. Li, Z. Chen, J. Fang, Q. Yang, X. Yang, W. Zhao, D. Zhou, X. Qian, C. Liu, J. Shao, Facile synthesis of TiO</w:t>
      </w:r>
      <w:r w:rsidR="00151724" w:rsidRPr="00AC072E">
        <w:rPr>
          <w:noProof/>
          <w:sz w:val="22"/>
          <w:vertAlign w:val="subscript"/>
        </w:rPr>
        <w:t>2</w:t>
      </w:r>
      <w:r w:rsidR="00151724" w:rsidRPr="00151724">
        <w:rPr>
          <w:noProof/>
          <w:sz w:val="22"/>
        </w:rPr>
        <w:t xml:space="preserve"> film on glass for the photocatalytic removal of rhodamine b and tetracycline hydrochloride, Mater. Express. 9 (2019) 437–443.</w:t>
      </w:r>
    </w:p>
    <w:p w14:paraId="0BF40CA8" w14:textId="77777777" w:rsidR="00151724" w:rsidRPr="00151724" w:rsidRDefault="00151724" w:rsidP="00151724">
      <w:pPr>
        <w:widowControl w:val="0"/>
        <w:autoSpaceDE w:val="0"/>
        <w:autoSpaceDN w:val="0"/>
        <w:adjustRightInd w:val="0"/>
        <w:ind w:left="640" w:hanging="640"/>
        <w:rPr>
          <w:noProof/>
          <w:sz w:val="22"/>
        </w:rPr>
      </w:pPr>
      <w:r w:rsidRPr="00151724">
        <w:rPr>
          <w:noProof/>
          <w:sz w:val="22"/>
        </w:rPr>
        <w:t>[2]</w:t>
      </w:r>
      <w:r w:rsidRPr="00151724">
        <w:rPr>
          <w:noProof/>
          <w:sz w:val="22"/>
        </w:rPr>
        <w:tab/>
        <w:t>S. Youl Lee, D. Kang, S. Jeong, H. Tung Do, J. Heon Kim, Photocatalytic Degradation of Rhodamine B Dye by TiO</w:t>
      </w:r>
      <w:r w:rsidRPr="00AC072E">
        <w:rPr>
          <w:noProof/>
          <w:sz w:val="22"/>
          <w:vertAlign w:val="subscript"/>
        </w:rPr>
        <w:t>2</w:t>
      </w:r>
      <w:r w:rsidRPr="00151724">
        <w:rPr>
          <w:noProof/>
          <w:sz w:val="22"/>
        </w:rPr>
        <w:t xml:space="preserve"> and Gold Nanoparticles Supported on a Floating Porous Polydimethylsiloxane Sponge under Ultraviolet and Visible Light Irradiation, Cite This ACS Omega. 5 (2020) 4233–</w:t>
      </w:r>
      <w:r>
        <w:rPr>
          <w:noProof/>
          <w:sz w:val="22"/>
        </w:rPr>
        <w:t>4241</w:t>
      </w:r>
      <w:r w:rsidRPr="00151724">
        <w:rPr>
          <w:noProof/>
          <w:sz w:val="22"/>
        </w:rPr>
        <w:t>.</w:t>
      </w:r>
    </w:p>
    <w:p w14:paraId="2C9639F6" w14:textId="77777777" w:rsidR="00151724" w:rsidRPr="00151724" w:rsidRDefault="00151724" w:rsidP="00151724">
      <w:pPr>
        <w:widowControl w:val="0"/>
        <w:autoSpaceDE w:val="0"/>
        <w:autoSpaceDN w:val="0"/>
        <w:adjustRightInd w:val="0"/>
        <w:ind w:left="640" w:hanging="640"/>
        <w:rPr>
          <w:noProof/>
          <w:sz w:val="22"/>
        </w:rPr>
      </w:pPr>
      <w:r w:rsidRPr="00151724">
        <w:rPr>
          <w:noProof/>
          <w:sz w:val="22"/>
        </w:rPr>
        <w:t>[3]</w:t>
      </w:r>
      <w:r w:rsidRPr="00151724">
        <w:rPr>
          <w:noProof/>
          <w:sz w:val="22"/>
        </w:rPr>
        <w:tab/>
        <w:t>A. Sreedhar, I.N. Reddy, J.H. Kwon, J. Yi, Y. Sohn, J.S. Gwag, J.S. Noh, Charge carrier generation and control on plasmonic Au clusters functionalized TiO</w:t>
      </w:r>
      <w:r w:rsidRPr="00AC072E">
        <w:rPr>
          <w:noProof/>
          <w:sz w:val="22"/>
          <w:vertAlign w:val="subscript"/>
        </w:rPr>
        <w:t>2</w:t>
      </w:r>
      <w:r w:rsidRPr="00151724">
        <w:rPr>
          <w:noProof/>
          <w:sz w:val="22"/>
        </w:rPr>
        <w:t xml:space="preserve"> thin films for enhanced visible light water splitting activity, Ceram. Int. 44 (2018) 18978–</w:t>
      </w:r>
      <w:r>
        <w:rPr>
          <w:noProof/>
          <w:sz w:val="22"/>
        </w:rPr>
        <w:t>18986</w:t>
      </w:r>
      <w:r w:rsidRPr="00151724">
        <w:rPr>
          <w:noProof/>
          <w:sz w:val="22"/>
        </w:rPr>
        <w:t>.</w:t>
      </w:r>
    </w:p>
    <w:p w14:paraId="1A3A5D4C" w14:textId="77777777" w:rsidR="00CC429D" w:rsidRPr="00027B1D" w:rsidRDefault="00027B1D" w:rsidP="00BD43F4">
      <w:pPr>
        <w:autoSpaceDE w:val="0"/>
        <w:autoSpaceDN w:val="0"/>
        <w:adjustRightInd w:val="0"/>
        <w:jc w:val="both"/>
        <w:rPr>
          <w:iCs/>
          <w:sz w:val="22"/>
          <w:szCs w:val="22"/>
        </w:rPr>
      </w:pPr>
      <w:r>
        <w:rPr>
          <w:iCs/>
          <w:sz w:val="22"/>
          <w:szCs w:val="22"/>
        </w:rPr>
        <w:fldChar w:fldCharType="end"/>
      </w:r>
    </w:p>
    <w:sectPr w:rsidR="00CC429D" w:rsidRPr="00027B1D"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9D"/>
    <w:rsid w:val="00027B1D"/>
    <w:rsid w:val="00037E31"/>
    <w:rsid w:val="000A3267"/>
    <w:rsid w:val="000E24E1"/>
    <w:rsid w:val="0010060E"/>
    <w:rsid w:val="00151724"/>
    <w:rsid w:val="0016793B"/>
    <w:rsid w:val="0019259C"/>
    <w:rsid w:val="001C4C2D"/>
    <w:rsid w:val="001E5803"/>
    <w:rsid w:val="002344D6"/>
    <w:rsid w:val="00284FA3"/>
    <w:rsid w:val="002D3E49"/>
    <w:rsid w:val="00336A61"/>
    <w:rsid w:val="003541E4"/>
    <w:rsid w:val="00365EB2"/>
    <w:rsid w:val="00390EBF"/>
    <w:rsid w:val="003949BB"/>
    <w:rsid w:val="003B0B4A"/>
    <w:rsid w:val="003E0534"/>
    <w:rsid w:val="003E78D2"/>
    <w:rsid w:val="00437A44"/>
    <w:rsid w:val="004E3764"/>
    <w:rsid w:val="005243C5"/>
    <w:rsid w:val="005A4645"/>
    <w:rsid w:val="005C083B"/>
    <w:rsid w:val="005E0E65"/>
    <w:rsid w:val="005E14DC"/>
    <w:rsid w:val="005F21A7"/>
    <w:rsid w:val="00614221"/>
    <w:rsid w:val="006316BB"/>
    <w:rsid w:val="00634539"/>
    <w:rsid w:val="006A6C19"/>
    <w:rsid w:val="006C1B0C"/>
    <w:rsid w:val="006F1839"/>
    <w:rsid w:val="006F6F97"/>
    <w:rsid w:val="00731D38"/>
    <w:rsid w:val="0075277E"/>
    <w:rsid w:val="007714E1"/>
    <w:rsid w:val="00787C90"/>
    <w:rsid w:val="00817F14"/>
    <w:rsid w:val="00830C7C"/>
    <w:rsid w:val="00887745"/>
    <w:rsid w:val="008A0497"/>
    <w:rsid w:val="00933B5B"/>
    <w:rsid w:val="00937560"/>
    <w:rsid w:val="009530BA"/>
    <w:rsid w:val="0098310E"/>
    <w:rsid w:val="00991AF1"/>
    <w:rsid w:val="009B1379"/>
    <w:rsid w:val="009E1E5E"/>
    <w:rsid w:val="009F6575"/>
    <w:rsid w:val="00A64658"/>
    <w:rsid w:val="00AB49CF"/>
    <w:rsid w:val="00AC072E"/>
    <w:rsid w:val="00AF194F"/>
    <w:rsid w:val="00B215E4"/>
    <w:rsid w:val="00B95BFF"/>
    <w:rsid w:val="00BD43F4"/>
    <w:rsid w:val="00BD7856"/>
    <w:rsid w:val="00BF5067"/>
    <w:rsid w:val="00C31D69"/>
    <w:rsid w:val="00C96B61"/>
    <w:rsid w:val="00CC429D"/>
    <w:rsid w:val="00CD7FD3"/>
    <w:rsid w:val="00CE2071"/>
    <w:rsid w:val="00D32527"/>
    <w:rsid w:val="00D40CC6"/>
    <w:rsid w:val="00DD495E"/>
    <w:rsid w:val="00E23BD2"/>
    <w:rsid w:val="00E2743A"/>
    <w:rsid w:val="00EC6F4C"/>
    <w:rsid w:val="00EE60BF"/>
    <w:rsid w:val="00F04C82"/>
    <w:rsid w:val="00F65102"/>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A4AC2"/>
  <w15:chartTrackingRefBased/>
  <w15:docId w15:val="{0D9E8664-1366-471D-827B-EEA007E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60BF"/>
    <w:pPr>
      <w:jc w:val="center"/>
    </w:pPr>
    <w:rPr>
      <w:rFonts w:eastAsia="Times"/>
      <w:b/>
      <w:szCs w:val="20"/>
    </w:rPr>
  </w:style>
  <w:style w:type="character" w:customStyle="1" w:styleId="TitleChar">
    <w:name w:val="Title Char"/>
    <w:basedOn w:val="DefaultParagraphFont"/>
    <w:link w:val="Title"/>
    <w:rsid w:val="00EE60BF"/>
    <w:rPr>
      <w:rFonts w:eastAsia="Times"/>
      <w:b/>
      <w:sz w:val="24"/>
      <w:lang w:val="en-US" w:eastAsia="en-US"/>
    </w:rPr>
  </w:style>
  <w:style w:type="paragraph" w:styleId="BalloonText">
    <w:name w:val="Balloon Text"/>
    <w:basedOn w:val="Normal"/>
    <w:link w:val="BalloonTextChar"/>
    <w:uiPriority w:val="99"/>
    <w:semiHidden/>
    <w:unhideWhenUsed/>
    <w:rsid w:val="005F2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4D34-F146-42B3-87A7-092C0F85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Administrator</cp:lastModifiedBy>
  <cp:revision>12</cp:revision>
  <cp:lastPrinted>2021-06-23T08:36:00Z</cp:lastPrinted>
  <dcterms:created xsi:type="dcterms:W3CDTF">2021-06-14T12:13:00Z</dcterms:created>
  <dcterms:modified xsi:type="dcterms:W3CDTF">2021-06-23T09:16:00Z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http://csl.mendeley.com/styles/515292321/elsevier-with-titles-no-doi</vt:lpwstr>
  </property>
  <property fmtid="{D5CDD505-2E9C-101B-9397-08002B2CF9AE}" pid="11" name="Mendeley Recent Style Name 4_1">
    <vt:lpwstr>Elsevier (numeric, with titles) - Dejan Pjevic</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http://www.zotero.org/styles/thin-solid-films</vt:lpwstr>
  </property>
  <property fmtid="{D5CDD505-2E9C-101B-9397-08002B2CF9AE}" pid="21" name="Mendeley Recent Style Name 9_1">
    <vt:lpwstr>Thin Solid Films</vt:lpwstr>
  </property>
  <property fmtid="{D5CDD505-2E9C-101B-9397-08002B2CF9AE}" pid="22" name="Mendeley Document_1">
    <vt:lpwstr>True</vt:lpwstr>
  </property>
  <property fmtid="{D5CDD505-2E9C-101B-9397-08002B2CF9AE}" pid="23" name="Mendeley Unique User Id_1">
    <vt:lpwstr>42a20a10-e33f-389d-9cd6-52b2f3b83f34</vt:lpwstr>
  </property>
  <property fmtid="{D5CDD505-2E9C-101B-9397-08002B2CF9AE}" pid="24" name="Mendeley Citation Style_1">
    <vt:lpwstr>http://csl.mendeley.com/styles/515292321/elsevier-with-titles-no-doi</vt:lpwstr>
  </property>
</Properties>
</file>