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CE1A3" w14:textId="13160F98" w:rsidR="00F931A8" w:rsidRPr="00044C65" w:rsidRDefault="00044C65" w:rsidP="00DA140B">
      <w:pPr>
        <w:jc w:val="center"/>
        <w:rPr>
          <w:rFonts w:ascii="Garamond" w:hAnsi="Garamond"/>
          <w:b/>
          <w:sz w:val="28"/>
          <w:szCs w:val="28"/>
        </w:rPr>
      </w:pPr>
      <w:r w:rsidRPr="00044C65">
        <w:rPr>
          <w:rFonts w:ascii="Garamond" w:hAnsi="Garamond"/>
          <w:b/>
          <w:sz w:val="28"/>
          <w:szCs w:val="28"/>
        </w:rPr>
        <w:t>Luminescent PMMA films and SiO</w:t>
      </w:r>
      <w:r w:rsidRPr="00044C65">
        <w:rPr>
          <w:rFonts w:ascii="Garamond" w:hAnsi="Garamond"/>
          <w:b/>
          <w:sz w:val="28"/>
          <w:szCs w:val="28"/>
          <w:vertAlign w:val="subscript"/>
        </w:rPr>
        <w:t>2</w:t>
      </w:r>
      <w:r w:rsidRPr="00044C65">
        <w:rPr>
          <w:rFonts w:ascii="Garamond" w:hAnsi="Garamond"/>
          <w:b/>
          <w:sz w:val="28"/>
          <w:szCs w:val="28"/>
        </w:rPr>
        <w:t xml:space="preserve"> nanoparticles functionalized with Ln</w:t>
      </w:r>
      <w:r w:rsidRPr="00044C65">
        <w:rPr>
          <w:rFonts w:ascii="Garamond" w:hAnsi="Garamond"/>
          <w:b/>
          <w:sz w:val="28"/>
          <w:szCs w:val="28"/>
          <w:vertAlign w:val="superscript"/>
        </w:rPr>
        <w:t>3+</w:t>
      </w:r>
      <w:r w:rsidRPr="00044C65">
        <w:rPr>
          <w:rFonts w:ascii="Garamond" w:hAnsi="Garamond"/>
          <w:b/>
          <w:sz w:val="28"/>
          <w:szCs w:val="28"/>
        </w:rPr>
        <w:t xml:space="preserve"> complexes for highly sensitive </w:t>
      </w:r>
      <w:proofErr w:type="spellStart"/>
      <w:r w:rsidRPr="00044C65">
        <w:rPr>
          <w:rFonts w:ascii="Garamond" w:hAnsi="Garamond"/>
          <w:b/>
          <w:sz w:val="28"/>
          <w:szCs w:val="28"/>
        </w:rPr>
        <w:t>ratiometric</w:t>
      </w:r>
      <w:proofErr w:type="spellEnd"/>
      <w:r w:rsidR="000D7DF0">
        <w:rPr>
          <w:rFonts w:ascii="Garamond" w:hAnsi="Garamond"/>
          <w:b/>
          <w:sz w:val="28"/>
          <w:szCs w:val="28"/>
        </w:rPr>
        <w:t xml:space="preserve"> optical</w:t>
      </w:r>
      <w:r w:rsidRPr="00044C65">
        <w:rPr>
          <w:rFonts w:ascii="Garamond" w:hAnsi="Garamond"/>
          <w:b/>
          <w:sz w:val="28"/>
          <w:szCs w:val="28"/>
        </w:rPr>
        <w:t xml:space="preserve"> temperature sensors in the physiological range</w:t>
      </w:r>
    </w:p>
    <w:p w14:paraId="5208F3DE" w14:textId="77777777" w:rsidR="00F931A8" w:rsidRPr="00905BB7" w:rsidRDefault="00F931A8" w:rsidP="002344D6">
      <w:pPr>
        <w:autoSpaceDE w:val="0"/>
        <w:autoSpaceDN w:val="0"/>
        <w:adjustRightInd w:val="0"/>
        <w:jc w:val="center"/>
        <w:rPr>
          <w:rFonts w:ascii="Garamond" w:hAnsi="Garamond"/>
          <w:sz w:val="22"/>
          <w:szCs w:val="22"/>
        </w:rPr>
      </w:pPr>
    </w:p>
    <w:p w14:paraId="3C807AB1" w14:textId="77777777" w:rsidR="00CC429D" w:rsidRPr="00905BB7" w:rsidRDefault="00044C65" w:rsidP="002344D6">
      <w:pPr>
        <w:autoSpaceDE w:val="0"/>
        <w:autoSpaceDN w:val="0"/>
        <w:adjustRightInd w:val="0"/>
        <w:jc w:val="center"/>
        <w:rPr>
          <w:rFonts w:ascii="Garamond" w:hAnsi="Garamond"/>
          <w:sz w:val="16"/>
          <w:szCs w:val="16"/>
        </w:rPr>
      </w:pPr>
      <w:r w:rsidRPr="00044C65">
        <w:rPr>
          <w:rFonts w:ascii="Garamond" w:hAnsi="Garamond"/>
          <w:sz w:val="22"/>
          <w:szCs w:val="22"/>
          <w:u w:val="single"/>
        </w:rPr>
        <w:t>D</w:t>
      </w:r>
      <w:r w:rsidR="00CC429D" w:rsidRPr="00044C65">
        <w:rPr>
          <w:rFonts w:ascii="Garamond" w:hAnsi="Garamond"/>
          <w:sz w:val="22"/>
          <w:szCs w:val="22"/>
          <w:u w:val="single"/>
        </w:rPr>
        <w:t xml:space="preserve">. </w:t>
      </w:r>
      <w:r w:rsidRPr="00044C65">
        <w:rPr>
          <w:rFonts w:ascii="Garamond" w:hAnsi="Garamond"/>
          <w:sz w:val="22"/>
          <w:szCs w:val="22"/>
          <w:u w:val="single"/>
        </w:rPr>
        <w:t>Mara</w:t>
      </w:r>
      <w:r w:rsidR="00CC429D" w:rsidRPr="00044C65">
        <w:rPr>
          <w:rFonts w:ascii="Garamond" w:hAnsi="Garamond"/>
          <w:sz w:val="22"/>
          <w:szCs w:val="16"/>
          <w:u w:val="single"/>
          <w:vertAlign w:val="superscript"/>
        </w:rPr>
        <w:t>1</w:t>
      </w:r>
      <w:r w:rsidRPr="00044C65">
        <w:rPr>
          <w:rFonts w:ascii="Garamond" w:hAnsi="Garamond"/>
          <w:sz w:val="22"/>
          <w:szCs w:val="16"/>
          <w:u w:val="single"/>
          <w:vertAlign w:val="superscript"/>
        </w:rPr>
        <w:t>,2</w:t>
      </w:r>
      <w:r w:rsidR="00F931A8" w:rsidRPr="00905BB7">
        <w:rPr>
          <w:rFonts w:ascii="Garamond" w:hAnsi="Garamond"/>
          <w:sz w:val="22"/>
          <w:szCs w:val="22"/>
        </w:rPr>
        <w:t xml:space="preserve">, </w:t>
      </w:r>
      <w:r w:rsidRPr="00044C65">
        <w:rPr>
          <w:rFonts w:ascii="Garamond" w:hAnsi="Garamond"/>
          <w:sz w:val="22"/>
          <w:szCs w:val="22"/>
        </w:rPr>
        <w:t>A</w:t>
      </w:r>
      <w:r w:rsidR="00F931A8" w:rsidRPr="00044C65">
        <w:rPr>
          <w:rFonts w:ascii="Garamond" w:hAnsi="Garamond"/>
          <w:sz w:val="22"/>
          <w:szCs w:val="22"/>
        </w:rPr>
        <w:t>.</w:t>
      </w:r>
      <w:r w:rsidRPr="00044C65">
        <w:rPr>
          <w:rFonts w:ascii="Garamond" w:hAnsi="Garamond"/>
          <w:sz w:val="22"/>
          <w:szCs w:val="22"/>
        </w:rPr>
        <w:t>M. Kaczmarek</w:t>
      </w:r>
      <w:r w:rsidRPr="00044C65">
        <w:rPr>
          <w:rFonts w:ascii="Garamond" w:hAnsi="Garamond"/>
          <w:sz w:val="22"/>
          <w:szCs w:val="16"/>
          <w:vertAlign w:val="superscript"/>
        </w:rPr>
        <w:t>3</w:t>
      </w:r>
      <w:r>
        <w:rPr>
          <w:rFonts w:ascii="Garamond" w:hAnsi="Garamond"/>
          <w:sz w:val="16"/>
          <w:szCs w:val="16"/>
        </w:rPr>
        <w:t xml:space="preserve">, </w:t>
      </w:r>
      <w:r>
        <w:rPr>
          <w:rFonts w:ascii="Garamond" w:hAnsi="Garamond"/>
          <w:sz w:val="22"/>
          <w:szCs w:val="22"/>
        </w:rPr>
        <w:t>F.Artizzu</w:t>
      </w:r>
      <w:r>
        <w:rPr>
          <w:rFonts w:ascii="Garamond" w:hAnsi="Garamond"/>
          <w:sz w:val="22"/>
          <w:szCs w:val="22"/>
          <w:vertAlign w:val="superscript"/>
        </w:rPr>
        <w:t>1</w:t>
      </w:r>
      <w:r>
        <w:rPr>
          <w:rFonts w:ascii="Garamond" w:hAnsi="Garamond"/>
          <w:sz w:val="22"/>
          <w:szCs w:val="22"/>
        </w:rPr>
        <w:t>, K. Van Hecke</w:t>
      </w:r>
      <w:r>
        <w:rPr>
          <w:rFonts w:ascii="Garamond" w:hAnsi="Garamond"/>
          <w:sz w:val="22"/>
          <w:szCs w:val="22"/>
          <w:vertAlign w:val="superscript"/>
        </w:rPr>
        <w:t>2</w:t>
      </w:r>
      <w:r w:rsidR="00CC429D" w:rsidRPr="00905BB7">
        <w:rPr>
          <w:rFonts w:ascii="Garamond" w:hAnsi="Garamond"/>
          <w:sz w:val="22"/>
          <w:szCs w:val="22"/>
        </w:rPr>
        <w:t xml:space="preserve"> </w:t>
      </w:r>
      <w:r>
        <w:rPr>
          <w:rFonts w:ascii="Garamond" w:hAnsi="Garamond"/>
          <w:sz w:val="22"/>
          <w:szCs w:val="22"/>
        </w:rPr>
        <w:t>and R</w:t>
      </w:r>
      <w:r w:rsidR="00CC429D" w:rsidRPr="00905BB7">
        <w:rPr>
          <w:rFonts w:ascii="Garamond" w:hAnsi="Garamond"/>
          <w:sz w:val="22"/>
          <w:szCs w:val="22"/>
        </w:rPr>
        <w:t xml:space="preserve">. </w:t>
      </w:r>
      <w:r>
        <w:rPr>
          <w:rFonts w:ascii="Garamond" w:hAnsi="Garamond"/>
          <w:sz w:val="22"/>
          <w:szCs w:val="22"/>
        </w:rPr>
        <w:t>Van Deun</w:t>
      </w:r>
      <w:r>
        <w:rPr>
          <w:rFonts w:ascii="Garamond" w:hAnsi="Garamond"/>
          <w:sz w:val="22"/>
          <w:szCs w:val="16"/>
          <w:vertAlign w:val="superscript"/>
        </w:rPr>
        <w:t>1</w:t>
      </w:r>
    </w:p>
    <w:p w14:paraId="27EFB97C" w14:textId="77777777" w:rsidR="005E0E65" w:rsidRPr="00905BB7" w:rsidRDefault="00CC429D" w:rsidP="00722709">
      <w:pPr>
        <w:autoSpaceDE w:val="0"/>
        <w:autoSpaceDN w:val="0"/>
        <w:adjustRightInd w:val="0"/>
        <w:jc w:val="center"/>
        <w:rPr>
          <w:rFonts w:ascii="Garamond" w:hAnsi="Garamond"/>
          <w:i/>
          <w:iCs/>
          <w:sz w:val="20"/>
          <w:szCs w:val="20"/>
        </w:rPr>
      </w:pPr>
      <w:r w:rsidRPr="00722709">
        <w:rPr>
          <w:rFonts w:ascii="Garamond" w:hAnsi="Garamond"/>
          <w:sz w:val="20"/>
          <w:szCs w:val="14"/>
          <w:vertAlign w:val="superscript"/>
        </w:rPr>
        <w:t>1</w:t>
      </w:r>
      <w:r w:rsidR="00044C65">
        <w:rPr>
          <w:rFonts w:ascii="Garamond" w:hAnsi="Garamond"/>
          <w:i/>
          <w:iCs/>
          <w:sz w:val="20"/>
          <w:szCs w:val="20"/>
        </w:rPr>
        <w:t>L</w:t>
      </w:r>
      <w:r w:rsidR="00044C65">
        <w:rPr>
          <w:rFonts w:ascii="Garamond" w:hAnsi="Garamond"/>
          <w:i/>
          <w:iCs/>
          <w:sz w:val="20"/>
          <w:szCs w:val="20"/>
          <w:vertAlign w:val="superscript"/>
        </w:rPr>
        <w:t>3</w:t>
      </w:r>
      <w:r w:rsidR="00044C65">
        <w:rPr>
          <w:rFonts w:ascii="Garamond" w:hAnsi="Garamond"/>
          <w:i/>
          <w:iCs/>
          <w:sz w:val="20"/>
          <w:szCs w:val="20"/>
        </w:rPr>
        <w:t xml:space="preserve"> – Luminescent Lanthanide Lab </w:t>
      </w:r>
      <w:r w:rsidRPr="00905BB7">
        <w:rPr>
          <w:rFonts w:ascii="Garamond" w:hAnsi="Garamond"/>
          <w:i/>
          <w:iCs/>
          <w:sz w:val="20"/>
          <w:szCs w:val="20"/>
        </w:rPr>
        <w:t>,</w:t>
      </w:r>
      <w:r w:rsidR="003949BB" w:rsidRPr="00905BB7">
        <w:rPr>
          <w:rFonts w:ascii="Garamond" w:hAnsi="Garamond"/>
          <w:i/>
          <w:iCs/>
          <w:sz w:val="20"/>
          <w:szCs w:val="20"/>
        </w:rPr>
        <w:t xml:space="preserve"> </w:t>
      </w:r>
      <w:r w:rsidR="00044C65">
        <w:rPr>
          <w:rFonts w:ascii="Garamond" w:hAnsi="Garamond"/>
          <w:i/>
          <w:iCs/>
          <w:sz w:val="20"/>
          <w:szCs w:val="20"/>
        </w:rPr>
        <w:t xml:space="preserve">Department of Chemistry, Ghent University, </w:t>
      </w:r>
      <w:r w:rsidR="00ED2105" w:rsidRPr="00905BB7">
        <w:rPr>
          <w:rFonts w:ascii="Garamond" w:hAnsi="Garamond"/>
          <w:i/>
          <w:iCs/>
          <w:sz w:val="20"/>
          <w:szCs w:val="20"/>
        </w:rPr>
        <w:t xml:space="preserve"> </w:t>
      </w:r>
      <w:r w:rsidR="00044C65">
        <w:rPr>
          <w:rFonts w:ascii="Garamond" w:hAnsi="Garamond"/>
          <w:i/>
          <w:iCs/>
          <w:sz w:val="20"/>
          <w:szCs w:val="20"/>
        </w:rPr>
        <w:t>Ghent</w:t>
      </w:r>
      <w:r w:rsidR="005E0E65" w:rsidRPr="00905BB7">
        <w:rPr>
          <w:rFonts w:ascii="Garamond" w:hAnsi="Garamond"/>
          <w:i/>
          <w:iCs/>
          <w:sz w:val="20"/>
          <w:szCs w:val="20"/>
        </w:rPr>
        <w:t xml:space="preserve">, </w:t>
      </w:r>
      <w:r w:rsidR="00044C65">
        <w:rPr>
          <w:rFonts w:ascii="Garamond" w:hAnsi="Garamond"/>
          <w:i/>
          <w:iCs/>
          <w:sz w:val="20"/>
          <w:szCs w:val="20"/>
        </w:rPr>
        <w:t>Belgium</w:t>
      </w:r>
    </w:p>
    <w:p w14:paraId="32AB9414" w14:textId="77777777" w:rsidR="00CC429D" w:rsidRPr="00905BB7" w:rsidRDefault="005E0E65" w:rsidP="00ED2105">
      <w:pPr>
        <w:autoSpaceDE w:val="0"/>
        <w:autoSpaceDN w:val="0"/>
        <w:adjustRightInd w:val="0"/>
        <w:jc w:val="center"/>
        <w:rPr>
          <w:rFonts w:ascii="Garamond" w:hAnsi="Garamond"/>
          <w:i/>
          <w:iCs/>
          <w:sz w:val="20"/>
          <w:szCs w:val="20"/>
        </w:rPr>
      </w:pPr>
      <w:r w:rsidRPr="00722709">
        <w:rPr>
          <w:rFonts w:ascii="Garamond" w:hAnsi="Garamond"/>
          <w:sz w:val="20"/>
          <w:szCs w:val="14"/>
          <w:vertAlign w:val="superscript"/>
        </w:rPr>
        <w:t>2</w:t>
      </w:r>
      <w:r w:rsidR="00044C65">
        <w:rPr>
          <w:rFonts w:ascii="Garamond" w:hAnsi="Garamond"/>
          <w:i/>
          <w:iCs/>
          <w:sz w:val="20"/>
          <w:szCs w:val="20"/>
        </w:rPr>
        <w:t>XStruct, Department of Chemistry</w:t>
      </w:r>
      <w:r w:rsidR="00CC429D" w:rsidRPr="00905BB7">
        <w:rPr>
          <w:rFonts w:ascii="Garamond" w:hAnsi="Garamond"/>
          <w:i/>
          <w:iCs/>
          <w:sz w:val="20"/>
          <w:szCs w:val="20"/>
        </w:rPr>
        <w:t>,</w:t>
      </w:r>
      <w:r w:rsidR="00044C65">
        <w:rPr>
          <w:rFonts w:ascii="Garamond" w:hAnsi="Garamond"/>
          <w:i/>
          <w:iCs/>
          <w:sz w:val="20"/>
          <w:szCs w:val="20"/>
        </w:rPr>
        <w:t xml:space="preserve"> Ghent University, Ghent, Belgium</w:t>
      </w:r>
    </w:p>
    <w:p w14:paraId="7B5C886C" w14:textId="77777777" w:rsidR="00CC429D" w:rsidRPr="00905BB7" w:rsidRDefault="005E0E65" w:rsidP="00ED2105">
      <w:pPr>
        <w:autoSpaceDE w:val="0"/>
        <w:autoSpaceDN w:val="0"/>
        <w:adjustRightInd w:val="0"/>
        <w:jc w:val="center"/>
        <w:rPr>
          <w:rFonts w:ascii="Garamond" w:hAnsi="Garamond"/>
          <w:i/>
          <w:iCs/>
          <w:sz w:val="20"/>
          <w:szCs w:val="20"/>
        </w:rPr>
      </w:pPr>
      <w:r w:rsidRPr="00722709">
        <w:rPr>
          <w:rFonts w:ascii="Garamond" w:hAnsi="Garamond"/>
          <w:sz w:val="20"/>
          <w:szCs w:val="14"/>
          <w:vertAlign w:val="superscript"/>
        </w:rPr>
        <w:t>3</w:t>
      </w:r>
      <w:r w:rsidR="00044C65" w:rsidRPr="00044C65">
        <w:rPr>
          <w:rFonts w:ascii="Garamond" w:hAnsi="Garamond"/>
          <w:i/>
          <w:iCs/>
          <w:sz w:val="20"/>
          <w:szCs w:val="20"/>
        </w:rPr>
        <w:t>COMOC – Center for Ordered Materials Organometallics and Catalysis, Department of Chemistry, Ghent University</w:t>
      </w:r>
      <w:r w:rsidR="00044C65">
        <w:rPr>
          <w:rFonts w:ascii="Garamond" w:hAnsi="Garamond"/>
          <w:i/>
          <w:iCs/>
          <w:sz w:val="20"/>
          <w:szCs w:val="20"/>
        </w:rPr>
        <w:t>, Ghent, Belgium</w:t>
      </w:r>
    </w:p>
    <w:p w14:paraId="27EA8A2D" w14:textId="77777777" w:rsidR="00CC429D" w:rsidRPr="00905BB7" w:rsidRDefault="004E3764" w:rsidP="002344D6">
      <w:pPr>
        <w:autoSpaceDE w:val="0"/>
        <w:autoSpaceDN w:val="0"/>
        <w:adjustRightInd w:val="0"/>
        <w:jc w:val="center"/>
        <w:rPr>
          <w:rFonts w:ascii="Garamond" w:hAnsi="Garamond"/>
          <w:sz w:val="20"/>
          <w:szCs w:val="20"/>
        </w:rPr>
      </w:pPr>
      <w:proofErr w:type="gramStart"/>
      <w:r w:rsidRPr="00905BB7">
        <w:rPr>
          <w:rFonts w:ascii="Garamond" w:hAnsi="Garamond"/>
          <w:sz w:val="20"/>
          <w:szCs w:val="20"/>
        </w:rPr>
        <w:t>e</w:t>
      </w:r>
      <w:r w:rsidR="00CC429D" w:rsidRPr="00905BB7">
        <w:rPr>
          <w:rFonts w:ascii="Garamond" w:hAnsi="Garamond"/>
          <w:sz w:val="20"/>
          <w:szCs w:val="20"/>
        </w:rPr>
        <w:t>-mail</w:t>
      </w:r>
      <w:proofErr w:type="gramEnd"/>
      <w:r w:rsidR="00CC429D" w:rsidRPr="00905BB7">
        <w:rPr>
          <w:rFonts w:ascii="Garamond" w:hAnsi="Garamond"/>
          <w:sz w:val="20"/>
          <w:szCs w:val="20"/>
        </w:rPr>
        <w:t>:</w:t>
      </w:r>
      <w:r w:rsidR="00044C65">
        <w:rPr>
          <w:rFonts w:ascii="Garamond" w:hAnsi="Garamond"/>
          <w:sz w:val="20"/>
          <w:szCs w:val="20"/>
        </w:rPr>
        <w:t xml:space="preserve"> dimitrije.mara@ugnet.be</w:t>
      </w:r>
    </w:p>
    <w:p w14:paraId="4CB9ACE8" w14:textId="77777777" w:rsidR="003E0534" w:rsidRPr="00905BB7" w:rsidRDefault="003E0534" w:rsidP="003E0534">
      <w:pPr>
        <w:autoSpaceDE w:val="0"/>
        <w:autoSpaceDN w:val="0"/>
        <w:adjustRightInd w:val="0"/>
        <w:jc w:val="both"/>
        <w:rPr>
          <w:rFonts w:ascii="Garamond" w:hAnsi="Garamond"/>
          <w:sz w:val="22"/>
          <w:szCs w:val="22"/>
        </w:rPr>
      </w:pPr>
    </w:p>
    <w:p w14:paraId="0A2B10D5" w14:textId="29703DD8" w:rsidR="00FD6FF9" w:rsidRDefault="00FD6FF9" w:rsidP="00DA140B">
      <w:pPr>
        <w:jc w:val="both"/>
        <w:rPr>
          <w:rFonts w:ascii="Garamond" w:hAnsi="Garamond"/>
          <w:sz w:val="22"/>
          <w:szCs w:val="22"/>
          <w:lang w:val="en-GB"/>
        </w:rPr>
      </w:pPr>
      <w:r w:rsidRPr="00FD6FF9">
        <w:rPr>
          <w:rFonts w:ascii="Garamond" w:hAnsi="Garamond"/>
          <w:sz w:val="22"/>
          <w:szCs w:val="22"/>
        </w:rPr>
        <w:t xml:space="preserve">Optical thermometry based on luminescence is an expanding field of </w:t>
      </w:r>
      <w:r w:rsidRPr="00FD6FF9">
        <w:rPr>
          <w:rFonts w:ascii="Garamond" w:hAnsi="Garamond"/>
          <w:noProof/>
          <w:sz w:val="22"/>
          <w:szCs w:val="22"/>
        </w:rPr>
        <w:t>research</w:t>
      </w:r>
      <w:r w:rsidRPr="00FD6FF9">
        <w:rPr>
          <w:rFonts w:ascii="Garamond" w:hAnsi="Garamond"/>
          <w:sz w:val="22"/>
          <w:szCs w:val="22"/>
        </w:rPr>
        <w:t xml:space="preserve"> because non-contact temperature sensing can have different applications, such as for bioimaging in the physiological temperature region, in the cryogenic temperature region for space and aeronautics applications, or in </w:t>
      </w:r>
      <w:r w:rsidRPr="00FD6FF9">
        <w:rPr>
          <w:rFonts w:ascii="Garamond" w:hAnsi="Garamond"/>
          <w:noProof/>
          <w:sz w:val="22"/>
          <w:szCs w:val="22"/>
        </w:rPr>
        <w:t>industry</w:t>
      </w:r>
      <w:r w:rsidRPr="00FD6FF9">
        <w:rPr>
          <w:rFonts w:ascii="Garamond" w:hAnsi="Garamond"/>
          <w:sz w:val="22"/>
          <w:szCs w:val="22"/>
        </w:rPr>
        <w:t xml:space="preserve"> where it is necessary to have good sensing properties in precisely defined temperature ranges</w:t>
      </w:r>
      <w:r w:rsidR="00DA140B">
        <w:rPr>
          <w:rFonts w:ascii="Garamond" w:hAnsi="Garamond"/>
          <w:sz w:val="22"/>
          <w:szCs w:val="22"/>
        </w:rPr>
        <w:t xml:space="preserve"> </w:t>
      </w:r>
      <w:r w:rsidRPr="00FD6FF9">
        <w:rPr>
          <w:rFonts w:ascii="Garamond" w:hAnsi="Garamond"/>
          <w:sz w:val="22"/>
          <w:szCs w:val="22"/>
        </w:rPr>
        <w:sym w:font="Symbol" w:char="F05B"/>
      </w:r>
      <w:r w:rsidRPr="00FD6FF9">
        <w:rPr>
          <w:rFonts w:ascii="Garamond" w:hAnsi="Garamond"/>
          <w:sz w:val="22"/>
          <w:szCs w:val="22"/>
        </w:rPr>
        <w:t>1</w:t>
      </w:r>
      <w:r w:rsidRPr="00FD6FF9">
        <w:rPr>
          <w:rFonts w:ascii="Garamond" w:hAnsi="Garamond"/>
          <w:sz w:val="22"/>
          <w:szCs w:val="22"/>
        </w:rPr>
        <w:sym w:font="Symbol" w:char="F05D"/>
      </w:r>
      <w:r w:rsidR="00DA140B">
        <w:rPr>
          <w:rFonts w:ascii="Garamond" w:hAnsi="Garamond"/>
          <w:sz w:val="22"/>
          <w:szCs w:val="22"/>
        </w:rPr>
        <w:t>.</w:t>
      </w:r>
      <w:r w:rsidRPr="00FD6FF9">
        <w:rPr>
          <w:rFonts w:ascii="Garamond" w:hAnsi="Garamond"/>
          <w:sz w:val="22"/>
          <w:szCs w:val="22"/>
        </w:rPr>
        <w:t xml:space="preserve"> </w:t>
      </w:r>
      <w:r w:rsidRPr="00FD6FF9">
        <w:rPr>
          <w:rFonts w:ascii="Garamond" w:hAnsi="Garamond"/>
          <w:sz w:val="22"/>
          <w:szCs w:val="22"/>
          <w:lang w:val="en-GB"/>
        </w:rPr>
        <w:t>Lanthanide β-</w:t>
      </w:r>
      <w:proofErr w:type="spellStart"/>
      <w:r w:rsidRPr="00FD6FF9">
        <w:rPr>
          <w:rFonts w:ascii="Garamond" w:hAnsi="Garamond"/>
          <w:sz w:val="22"/>
          <w:szCs w:val="22"/>
          <w:lang w:val="en-GB"/>
        </w:rPr>
        <w:t>diketonate</w:t>
      </w:r>
      <w:proofErr w:type="spellEnd"/>
      <w:r w:rsidRPr="00FD6FF9">
        <w:rPr>
          <w:rFonts w:ascii="Garamond" w:hAnsi="Garamond"/>
          <w:sz w:val="22"/>
          <w:szCs w:val="22"/>
          <w:lang w:val="en-GB"/>
        </w:rPr>
        <w:t xml:space="preserve"> complexes have been extensively investigated in the past, as they are cheap, easy to synthesize and they tend to form highly stable complexes with lanthanide ions. Lanthanide β-</w:t>
      </w:r>
      <w:proofErr w:type="spellStart"/>
      <w:r w:rsidRPr="00FD6FF9">
        <w:rPr>
          <w:rFonts w:ascii="Garamond" w:hAnsi="Garamond"/>
          <w:sz w:val="22"/>
          <w:szCs w:val="22"/>
          <w:lang w:val="en-GB"/>
        </w:rPr>
        <w:t>diketonate</w:t>
      </w:r>
      <w:proofErr w:type="spellEnd"/>
      <w:r w:rsidRPr="00FD6FF9">
        <w:rPr>
          <w:rFonts w:ascii="Garamond" w:hAnsi="Garamond"/>
          <w:sz w:val="22"/>
          <w:szCs w:val="22"/>
          <w:lang w:val="en-GB"/>
        </w:rPr>
        <w:t xml:space="preserve"> complexes have been used as NMR shift reagents, also they are good precursors for further synthesis in some more complex matrixes (such as sol-gels, polymers</w:t>
      </w:r>
      <w:r w:rsidR="00DA140B">
        <w:rPr>
          <w:rFonts w:ascii="Garamond" w:hAnsi="Garamond"/>
          <w:sz w:val="22"/>
          <w:szCs w:val="22"/>
          <w:lang w:val="en-GB"/>
        </w:rPr>
        <w:t>, etc.</w:t>
      </w:r>
      <w:r w:rsidR="00DA140B" w:rsidRPr="00FD6FF9">
        <w:rPr>
          <w:rFonts w:ascii="Garamond" w:hAnsi="Garamond"/>
          <w:sz w:val="22"/>
          <w:szCs w:val="22"/>
          <w:lang w:val="en-GB"/>
        </w:rPr>
        <w:t xml:space="preserve">), </w:t>
      </w:r>
      <w:r w:rsidRPr="00FD6FF9">
        <w:rPr>
          <w:rFonts w:ascii="Garamond" w:hAnsi="Garamond"/>
          <w:sz w:val="22"/>
          <w:szCs w:val="22"/>
          <w:lang w:val="en-GB"/>
        </w:rPr>
        <w:t xml:space="preserve">used as OLEDs and as temperature probes because of their distinct luminescence </w:t>
      </w:r>
      <w:r w:rsidRPr="00FD6FF9">
        <w:rPr>
          <w:rFonts w:ascii="Garamond" w:hAnsi="Garamond"/>
          <w:noProof/>
          <w:sz w:val="22"/>
          <w:szCs w:val="22"/>
          <w:lang w:val="en-GB"/>
        </w:rPr>
        <w:t>properties</w:t>
      </w:r>
      <w:r w:rsidR="00DA140B">
        <w:rPr>
          <w:rFonts w:ascii="Garamond" w:hAnsi="Garamond"/>
          <w:sz w:val="22"/>
          <w:szCs w:val="22"/>
          <w:lang w:val="en-GB"/>
        </w:rPr>
        <w:t xml:space="preserve"> </w:t>
      </w:r>
      <w:r w:rsidRPr="00FD6FF9">
        <w:rPr>
          <w:rFonts w:ascii="Garamond" w:hAnsi="Garamond"/>
          <w:sz w:val="22"/>
          <w:szCs w:val="22"/>
          <w:lang w:val="en-GB"/>
        </w:rPr>
        <w:sym w:font="Symbol" w:char="F05B"/>
      </w:r>
      <w:r w:rsidRPr="00FD6FF9">
        <w:rPr>
          <w:rFonts w:ascii="Garamond" w:hAnsi="Garamond"/>
          <w:sz w:val="22"/>
          <w:szCs w:val="22"/>
          <w:lang w:val="en-GB"/>
        </w:rPr>
        <w:t>2</w:t>
      </w:r>
      <w:r w:rsidRPr="00FD6FF9">
        <w:rPr>
          <w:rFonts w:ascii="Garamond" w:hAnsi="Garamond"/>
          <w:sz w:val="22"/>
          <w:szCs w:val="22"/>
          <w:lang w:val="en-GB"/>
        </w:rPr>
        <w:sym w:font="Symbol" w:char="F05D"/>
      </w:r>
      <w:r w:rsidR="00DA140B">
        <w:rPr>
          <w:rFonts w:ascii="Garamond" w:hAnsi="Garamond"/>
          <w:sz w:val="22"/>
          <w:szCs w:val="22"/>
          <w:lang w:val="en-GB"/>
        </w:rPr>
        <w:t>.</w:t>
      </w:r>
    </w:p>
    <w:p w14:paraId="5201412A" w14:textId="77777777" w:rsidR="00DA140B" w:rsidRPr="00FD6FF9" w:rsidRDefault="00DA140B" w:rsidP="00DA140B">
      <w:pPr>
        <w:jc w:val="both"/>
        <w:rPr>
          <w:rFonts w:ascii="Garamond" w:hAnsi="Garamond"/>
          <w:sz w:val="22"/>
          <w:szCs w:val="22"/>
          <w:lang w:val="en-GB"/>
        </w:rPr>
      </w:pPr>
    </w:p>
    <w:p w14:paraId="313178F9" w14:textId="77777777" w:rsidR="00FD6FF9" w:rsidRDefault="00FD6FF9" w:rsidP="00DA140B">
      <w:pPr>
        <w:jc w:val="both"/>
        <w:rPr>
          <w:rFonts w:ascii="Garamond" w:hAnsi="Garamond"/>
          <w:sz w:val="22"/>
          <w:szCs w:val="22"/>
        </w:rPr>
      </w:pPr>
      <w:r w:rsidRPr="00FD6FF9">
        <w:rPr>
          <w:rFonts w:ascii="Garamond" w:hAnsi="Garamond"/>
          <w:sz w:val="22"/>
          <w:szCs w:val="22"/>
          <w:lang w:val="en-GB"/>
        </w:rPr>
        <w:t>Here, we report novel structures of different homonuclear complexes (Ln</w:t>
      </w:r>
      <w:r w:rsidRPr="00FD6FF9">
        <w:rPr>
          <w:rFonts w:ascii="Garamond" w:hAnsi="Garamond"/>
          <w:sz w:val="22"/>
          <w:szCs w:val="22"/>
          <w:vertAlign w:val="superscript"/>
          <w:lang w:val="en-GB"/>
        </w:rPr>
        <w:t>3+</w:t>
      </w:r>
      <w:r w:rsidRPr="00FD6FF9">
        <w:rPr>
          <w:rFonts w:ascii="Garamond" w:hAnsi="Garamond"/>
          <w:sz w:val="22"/>
          <w:szCs w:val="22"/>
          <w:lang w:val="en-GB"/>
        </w:rPr>
        <w:t xml:space="preserve"> = Eu</w:t>
      </w:r>
      <w:r w:rsidRPr="00FD6FF9">
        <w:rPr>
          <w:rFonts w:ascii="Garamond" w:hAnsi="Garamond"/>
          <w:sz w:val="22"/>
          <w:szCs w:val="22"/>
          <w:vertAlign w:val="superscript"/>
          <w:lang w:val="en-GB"/>
        </w:rPr>
        <w:t>3+</w:t>
      </w:r>
      <w:r w:rsidRPr="00FD6FF9">
        <w:rPr>
          <w:rFonts w:ascii="Garamond" w:hAnsi="Garamond"/>
          <w:sz w:val="22"/>
          <w:szCs w:val="22"/>
          <w:lang w:val="en-GB"/>
        </w:rPr>
        <w:t>, Tb</w:t>
      </w:r>
      <w:r w:rsidRPr="00FD6FF9">
        <w:rPr>
          <w:rFonts w:ascii="Garamond" w:hAnsi="Garamond"/>
          <w:sz w:val="22"/>
          <w:szCs w:val="22"/>
          <w:vertAlign w:val="superscript"/>
          <w:lang w:val="en-GB"/>
        </w:rPr>
        <w:t>3+</w:t>
      </w:r>
      <w:r w:rsidRPr="00FD6FF9">
        <w:rPr>
          <w:rFonts w:ascii="Garamond" w:hAnsi="Garamond"/>
          <w:sz w:val="22"/>
          <w:szCs w:val="22"/>
          <w:lang w:val="en-GB"/>
        </w:rPr>
        <w:t xml:space="preserve"> and Sm</w:t>
      </w:r>
      <w:r w:rsidRPr="00FD6FF9">
        <w:rPr>
          <w:rFonts w:ascii="Garamond" w:hAnsi="Garamond"/>
          <w:sz w:val="22"/>
          <w:szCs w:val="22"/>
          <w:vertAlign w:val="superscript"/>
          <w:lang w:val="en-GB"/>
        </w:rPr>
        <w:t>3+</w:t>
      </w:r>
      <w:r w:rsidRPr="00FD6FF9">
        <w:rPr>
          <w:rFonts w:ascii="Garamond" w:hAnsi="Garamond"/>
          <w:sz w:val="22"/>
          <w:szCs w:val="22"/>
          <w:lang w:val="en-GB"/>
        </w:rPr>
        <w:t xml:space="preserve">) with two different </w:t>
      </w:r>
      <w:r w:rsidRPr="00FD6FF9">
        <w:rPr>
          <w:rFonts w:ascii="Garamond" w:hAnsi="Garamond"/>
          <w:sz w:val="22"/>
          <w:szCs w:val="22"/>
          <w:lang w:val="en-GB"/>
        </w:rPr>
        <w:sym w:font="Symbol" w:char="F062"/>
      </w:r>
      <w:r w:rsidRPr="00FD6FF9">
        <w:rPr>
          <w:rFonts w:ascii="Garamond" w:hAnsi="Garamond"/>
          <w:sz w:val="22"/>
          <w:szCs w:val="22"/>
          <w:lang w:val="en-GB"/>
        </w:rPr>
        <w:t>-</w:t>
      </w:r>
      <w:proofErr w:type="spellStart"/>
      <w:r w:rsidRPr="00FD6FF9">
        <w:rPr>
          <w:rFonts w:ascii="Garamond" w:hAnsi="Garamond"/>
          <w:sz w:val="22"/>
          <w:szCs w:val="22"/>
          <w:lang w:val="en-GB"/>
        </w:rPr>
        <w:t>diketonate</w:t>
      </w:r>
      <w:proofErr w:type="spellEnd"/>
      <w:r w:rsidRPr="00FD6FF9">
        <w:rPr>
          <w:rFonts w:ascii="Garamond" w:hAnsi="Garamond"/>
          <w:sz w:val="22"/>
          <w:szCs w:val="22"/>
          <w:lang w:val="en-GB"/>
        </w:rPr>
        <w:t xml:space="preserve"> ligands and one neutral ligand. The </w:t>
      </w:r>
      <w:r w:rsidRPr="00FD6FF9">
        <w:rPr>
          <w:rFonts w:ascii="Garamond" w:hAnsi="Garamond"/>
          <w:sz w:val="22"/>
          <w:szCs w:val="22"/>
          <w:lang w:val="en-GB"/>
        </w:rPr>
        <w:sym w:font="Symbol" w:char="F062"/>
      </w:r>
      <w:r w:rsidRPr="00FD6FF9">
        <w:rPr>
          <w:rFonts w:ascii="Garamond" w:hAnsi="Garamond"/>
          <w:sz w:val="22"/>
          <w:szCs w:val="22"/>
          <w:lang w:val="en-GB"/>
        </w:rPr>
        <w:t>-</w:t>
      </w:r>
      <w:proofErr w:type="spellStart"/>
      <w:r w:rsidRPr="00FD6FF9">
        <w:rPr>
          <w:rFonts w:ascii="Garamond" w:hAnsi="Garamond"/>
          <w:sz w:val="22"/>
          <w:szCs w:val="22"/>
          <w:lang w:val="en-GB"/>
        </w:rPr>
        <w:t>diketonate</w:t>
      </w:r>
      <w:proofErr w:type="spellEnd"/>
      <w:r w:rsidRPr="00FD6FF9">
        <w:rPr>
          <w:rFonts w:ascii="Garamond" w:hAnsi="Garamond"/>
          <w:sz w:val="22"/>
          <w:szCs w:val="22"/>
          <w:lang w:val="en-GB"/>
        </w:rPr>
        <w:t xml:space="preserve"> ligands (L) used for the synthesis of the complexes are</w:t>
      </w:r>
      <w:r w:rsidRPr="00FD6FF9">
        <w:rPr>
          <w:rFonts w:ascii="Garamond" w:hAnsi="Garamond"/>
          <w:sz w:val="22"/>
          <w:szCs w:val="22"/>
        </w:rPr>
        <w:t xml:space="preserve"> 4,4,4-trifluoro-1-phenyl-1,3-butadione (</w:t>
      </w:r>
      <w:proofErr w:type="spellStart"/>
      <w:r w:rsidRPr="00FD6FF9">
        <w:rPr>
          <w:rFonts w:ascii="Garamond" w:hAnsi="Garamond"/>
          <w:sz w:val="22"/>
          <w:szCs w:val="22"/>
        </w:rPr>
        <w:t>bfa</w:t>
      </w:r>
      <w:proofErr w:type="spellEnd"/>
      <w:r w:rsidRPr="00FD6FF9">
        <w:rPr>
          <w:rFonts w:ascii="Garamond" w:hAnsi="Garamond"/>
          <w:sz w:val="22"/>
          <w:szCs w:val="22"/>
        </w:rPr>
        <w:t>) and 4,4,4-trifluoro-1-(4-chlorophenyl)-1,3-butadione (</w:t>
      </w:r>
      <w:proofErr w:type="spellStart"/>
      <w:r w:rsidRPr="00FD6FF9">
        <w:rPr>
          <w:rFonts w:ascii="Garamond" w:hAnsi="Garamond"/>
          <w:sz w:val="22"/>
          <w:szCs w:val="22"/>
        </w:rPr>
        <w:t>Clbfa</w:t>
      </w:r>
      <w:proofErr w:type="spellEnd"/>
      <w:r w:rsidRPr="00FD6FF9">
        <w:rPr>
          <w:rFonts w:ascii="Garamond" w:hAnsi="Garamond"/>
          <w:sz w:val="22"/>
          <w:szCs w:val="22"/>
        </w:rPr>
        <w:t xml:space="preserve">) and the neutral monodentate ligand </w:t>
      </w:r>
      <w:proofErr w:type="spellStart"/>
      <w:r w:rsidRPr="00FD6FF9">
        <w:rPr>
          <w:rFonts w:ascii="Garamond" w:hAnsi="Garamond"/>
          <w:sz w:val="22"/>
          <w:szCs w:val="22"/>
        </w:rPr>
        <w:t>triphenylphosphine</w:t>
      </w:r>
      <w:proofErr w:type="spellEnd"/>
      <w:r w:rsidRPr="00FD6FF9">
        <w:rPr>
          <w:rFonts w:ascii="Garamond" w:hAnsi="Garamond"/>
          <w:sz w:val="22"/>
          <w:szCs w:val="22"/>
        </w:rPr>
        <w:t xml:space="preserve"> oxide (</w:t>
      </w:r>
      <w:proofErr w:type="spellStart"/>
      <w:r w:rsidRPr="00FD6FF9">
        <w:rPr>
          <w:rFonts w:ascii="Garamond" w:hAnsi="Garamond"/>
          <w:sz w:val="22"/>
          <w:szCs w:val="22"/>
        </w:rPr>
        <w:t>tphpo</w:t>
      </w:r>
      <w:proofErr w:type="spellEnd"/>
      <w:r w:rsidRPr="00FD6FF9">
        <w:rPr>
          <w:rFonts w:ascii="Garamond" w:hAnsi="Garamond"/>
          <w:sz w:val="22"/>
          <w:szCs w:val="22"/>
        </w:rPr>
        <w:t xml:space="preserve">). The complexes show distinct luminescence properties such as color purity and high quantum yield, which gave us the idea to process these complexes in different matrixes and try to make functional thermometers for use in the physiological temperature range. </w:t>
      </w:r>
    </w:p>
    <w:p w14:paraId="152DBCDB" w14:textId="77777777" w:rsidR="00DA140B" w:rsidRPr="00FD6FF9" w:rsidRDefault="00DA140B" w:rsidP="00DA140B">
      <w:pPr>
        <w:jc w:val="both"/>
        <w:rPr>
          <w:rFonts w:ascii="Garamond" w:hAnsi="Garamond"/>
          <w:sz w:val="22"/>
          <w:szCs w:val="22"/>
        </w:rPr>
      </w:pPr>
    </w:p>
    <w:p w14:paraId="18031D11" w14:textId="3E3D86E5" w:rsidR="003949BB" w:rsidRDefault="00FD6FF9" w:rsidP="00DA140B">
      <w:pPr>
        <w:jc w:val="both"/>
        <w:rPr>
          <w:rFonts w:ascii="Garamond" w:hAnsi="Garamond"/>
          <w:sz w:val="22"/>
          <w:szCs w:val="22"/>
        </w:rPr>
      </w:pPr>
      <w:r w:rsidRPr="00FD6FF9">
        <w:rPr>
          <w:rFonts w:ascii="Garamond" w:hAnsi="Garamond"/>
          <w:sz w:val="22"/>
          <w:szCs w:val="22"/>
        </w:rPr>
        <w:t xml:space="preserve">The complexes were doped into </w:t>
      </w:r>
      <w:proofErr w:type="gramStart"/>
      <w:r w:rsidRPr="00FD6FF9">
        <w:rPr>
          <w:rFonts w:ascii="Garamond" w:hAnsi="Garamond"/>
          <w:sz w:val="22"/>
          <w:szCs w:val="22"/>
        </w:rPr>
        <w:t>poly(</w:t>
      </w:r>
      <w:proofErr w:type="gramEnd"/>
      <w:r w:rsidRPr="00FD6FF9">
        <w:rPr>
          <w:rFonts w:ascii="Garamond" w:hAnsi="Garamond"/>
          <w:sz w:val="22"/>
          <w:szCs w:val="22"/>
        </w:rPr>
        <w:t>methyl-methacrylate) (PMMA) at different ratios to obtain PMMA thin films that could be used as luminescent thermometers. We have two series of PMMA films, first with Ln(</w:t>
      </w:r>
      <w:proofErr w:type="spellStart"/>
      <w:r w:rsidRPr="00FD6FF9">
        <w:rPr>
          <w:rFonts w:ascii="Garamond" w:hAnsi="Garamond"/>
          <w:sz w:val="22"/>
          <w:szCs w:val="22"/>
        </w:rPr>
        <w:t>bfa</w:t>
      </w:r>
      <w:proofErr w:type="spellEnd"/>
      <w:r w:rsidRPr="00FD6FF9">
        <w:rPr>
          <w:rFonts w:ascii="Garamond" w:hAnsi="Garamond"/>
          <w:sz w:val="22"/>
          <w:szCs w:val="22"/>
        </w:rPr>
        <w:t>)</w:t>
      </w:r>
      <w:r w:rsidRPr="00FD6FF9">
        <w:rPr>
          <w:rFonts w:ascii="Garamond" w:hAnsi="Garamond"/>
          <w:sz w:val="22"/>
          <w:szCs w:val="22"/>
          <w:vertAlign w:val="subscript"/>
        </w:rPr>
        <w:t>3</w:t>
      </w:r>
      <w:r w:rsidRPr="00FD6FF9">
        <w:rPr>
          <w:rFonts w:ascii="Garamond" w:hAnsi="Garamond"/>
          <w:sz w:val="22"/>
          <w:szCs w:val="22"/>
        </w:rPr>
        <w:t>(</w:t>
      </w:r>
      <w:proofErr w:type="spellStart"/>
      <w:r w:rsidRPr="00FD6FF9">
        <w:rPr>
          <w:rFonts w:ascii="Garamond" w:hAnsi="Garamond"/>
          <w:sz w:val="22"/>
          <w:szCs w:val="22"/>
        </w:rPr>
        <w:t>tphpo</w:t>
      </w:r>
      <w:proofErr w:type="spellEnd"/>
      <w:r w:rsidRPr="00FD6FF9">
        <w:rPr>
          <w:rFonts w:ascii="Garamond" w:hAnsi="Garamond"/>
          <w:sz w:val="22"/>
          <w:szCs w:val="22"/>
        </w:rPr>
        <w:t>)</w:t>
      </w:r>
      <w:r w:rsidRPr="00FD6FF9">
        <w:rPr>
          <w:rFonts w:ascii="Garamond" w:hAnsi="Garamond"/>
          <w:sz w:val="22"/>
          <w:szCs w:val="22"/>
          <w:vertAlign w:val="subscript"/>
        </w:rPr>
        <w:t>2</w:t>
      </w:r>
      <w:r w:rsidRPr="00FD6FF9">
        <w:rPr>
          <w:rFonts w:ascii="Garamond" w:hAnsi="Garamond"/>
          <w:sz w:val="22"/>
          <w:szCs w:val="22"/>
        </w:rPr>
        <w:t xml:space="preserve"> complexes and second with Ln(</w:t>
      </w:r>
      <w:proofErr w:type="spellStart"/>
      <w:r w:rsidRPr="00FD6FF9">
        <w:rPr>
          <w:rFonts w:ascii="Garamond" w:hAnsi="Garamond"/>
          <w:sz w:val="22"/>
          <w:szCs w:val="22"/>
        </w:rPr>
        <w:t>Clbfa</w:t>
      </w:r>
      <w:proofErr w:type="spellEnd"/>
      <w:r w:rsidRPr="00FD6FF9">
        <w:rPr>
          <w:rFonts w:ascii="Garamond" w:hAnsi="Garamond"/>
          <w:sz w:val="22"/>
          <w:szCs w:val="22"/>
        </w:rPr>
        <w:t>)</w:t>
      </w:r>
      <w:r w:rsidRPr="00FD6FF9">
        <w:rPr>
          <w:rFonts w:ascii="Garamond" w:hAnsi="Garamond"/>
          <w:sz w:val="22"/>
          <w:szCs w:val="22"/>
          <w:vertAlign w:val="subscript"/>
        </w:rPr>
        <w:t>3</w:t>
      </w:r>
      <w:r w:rsidRPr="00FD6FF9">
        <w:rPr>
          <w:rFonts w:ascii="Garamond" w:hAnsi="Garamond"/>
          <w:sz w:val="22"/>
          <w:szCs w:val="22"/>
        </w:rPr>
        <w:t>(</w:t>
      </w:r>
      <w:proofErr w:type="spellStart"/>
      <w:r w:rsidRPr="00FD6FF9">
        <w:rPr>
          <w:rFonts w:ascii="Garamond" w:hAnsi="Garamond"/>
          <w:sz w:val="22"/>
          <w:szCs w:val="22"/>
        </w:rPr>
        <w:t>tphpo</w:t>
      </w:r>
      <w:proofErr w:type="spellEnd"/>
      <w:r w:rsidRPr="00FD6FF9">
        <w:rPr>
          <w:rFonts w:ascii="Garamond" w:hAnsi="Garamond"/>
          <w:sz w:val="22"/>
          <w:szCs w:val="22"/>
        </w:rPr>
        <w:t>)</w:t>
      </w:r>
      <w:r w:rsidRPr="00FD6FF9">
        <w:rPr>
          <w:rFonts w:ascii="Garamond" w:hAnsi="Garamond"/>
          <w:sz w:val="22"/>
          <w:szCs w:val="22"/>
          <w:vertAlign w:val="subscript"/>
        </w:rPr>
        <w:t>2</w:t>
      </w:r>
      <w:r w:rsidRPr="00FD6FF9">
        <w:rPr>
          <w:rFonts w:ascii="Garamond" w:hAnsi="Garamond"/>
          <w:sz w:val="22"/>
          <w:szCs w:val="22"/>
        </w:rPr>
        <w:t xml:space="preserve"> complexes. In the series we have two different subseries: one with Tb</w:t>
      </w:r>
      <w:r w:rsidRPr="00FD6FF9">
        <w:rPr>
          <w:rFonts w:ascii="Garamond" w:hAnsi="Garamond"/>
          <w:sz w:val="22"/>
          <w:szCs w:val="22"/>
          <w:vertAlign w:val="superscript"/>
        </w:rPr>
        <w:t>3+</w:t>
      </w:r>
      <w:r w:rsidRPr="00FD6FF9">
        <w:rPr>
          <w:rFonts w:ascii="Garamond" w:hAnsi="Garamond"/>
          <w:sz w:val="22"/>
          <w:szCs w:val="22"/>
        </w:rPr>
        <w:t>-Eu</w:t>
      </w:r>
      <w:r w:rsidRPr="00FD6FF9">
        <w:rPr>
          <w:rFonts w:ascii="Garamond" w:hAnsi="Garamond"/>
          <w:sz w:val="22"/>
          <w:szCs w:val="22"/>
          <w:vertAlign w:val="superscript"/>
        </w:rPr>
        <w:t>3+</w:t>
      </w:r>
      <w:r w:rsidRPr="00FD6FF9">
        <w:rPr>
          <w:rFonts w:ascii="Garamond" w:hAnsi="Garamond"/>
          <w:sz w:val="22"/>
          <w:szCs w:val="22"/>
        </w:rPr>
        <w:t xml:space="preserve"> ions and another with Tb</w:t>
      </w:r>
      <w:r w:rsidRPr="00FD6FF9">
        <w:rPr>
          <w:rFonts w:ascii="Garamond" w:hAnsi="Garamond"/>
          <w:sz w:val="22"/>
          <w:szCs w:val="22"/>
          <w:vertAlign w:val="superscript"/>
        </w:rPr>
        <w:t>3+</w:t>
      </w:r>
      <w:r w:rsidRPr="00FD6FF9">
        <w:rPr>
          <w:rFonts w:ascii="Garamond" w:hAnsi="Garamond"/>
          <w:sz w:val="22"/>
          <w:szCs w:val="22"/>
        </w:rPr>
        <w:t>-Sm</w:t>
      </w:r>
      <w:r w:rsidRPr="00FD6FF9">
        <w:rPr>
          <w:rFonts w:ascii="Garamond" w:hAnsi="Garamond"/>
          <w:sz w:val="22"/>
          <w:szCs w:val="22"/>
          <w:vertAlign w:val="superscript"/>
        </w:rPr>
        <w:t>3+</w:t>
      </w:r>
      <w:r w:rsidRPr="00FD6FF9">
        <w:rPr>
          <w:rFonts w:ascii="Garamond" w:hAnsi="Garamond"/>
          <w:sz w:val="22"/>
          <w:szCs w:val="22"/>
        </w:rPr>
        <w:t xml:space="preserve">. We have obtained a series of </w:t>
      </w:r>
      <w:proofErr w:type="spellStart"/>
      <w:r w:rsidRPr="00FD6FF9">
        <w:rPr>
          <w:rFonts w:ascii="Garamond" w:hAnsi="Garamond"/>
          <w:sz w:val="22"/>
          <w:szCs w:val="22"/>
        </w:rPr>
        <w:t>Eu</w:t>
      </w:r>
      <w:proofErr w:type="spellEnd"/>
      <w:r w:rsidRPr="00FD6FF9">
        <w:rPr>
          <w:rFonts w:ascii="Garamond" w:hAnsi="Garamond"/>
          <w:sz w:val="22"/>
          <w:szCs w:val="22"/>
        </w:rPr>
        <w:t>-Tb and Sm-Tb thermometers with different ratio between the lanthanide complexes. The best performing sample from the Eu-Tb series shows a maximal value of Sr = 4.38% K</w:t>
      </w:r>
      <w:r w:rsidRPr="00FD6FF9">
        <w:rPr>
          <w:rFonts w:ascii="Garamond" w:hAnsi="Garamond"/>
          <w:sz w:val="22"/>
          <w:szCs w:val="22"/>
          <w:vertAlign w:val="superscript"/>
        </w:rPr>
        <w:t>-1</w:t>
      </w:r>
      <w:r w:rsidRPr="00FD6FF9">
        <w:rPr>
          <w:rFonts w:ascii="Garamond" w:hAnsi="Garamond"/>
          <w:sz w:val="22"/>
          <w:szCs w:val="22"/>
        </w:rPr>
        <w:t xml:space="preserve"> at 303 K in the 253-353 K region, as for best performing sample for the Sm-Tb series shows a maximal value of Sr = 3.85% K</w:t>
      </w:r>
      <w:r w:rsidRPr="00FD6FF9">
        <w:rPr>
          <w:rFonts w:ascii="Garamond" w:hAnsi="Garamond"/>
          <w:sz w:val="22"/>
          <w:szCs w:val="22"/>
          <w:vertAlign w:val="superscript"/>
        </w:rPr>
        <w:t>-1</w:t>
      </w:r>
      <w:r w:rsidRPr="00FD6FF9">
        <w:rPr>
          <w:rFonts w:ascii="Garamond" w:hAnsi="Garamond"/>
          <w:sz w:val="22"/>
          <w:szCs w:val="22"/>
        </w:rPr>
        <w:t xml:space="preserve"> at 313 K in the 253-343 K region. </w:t>
      </w:r>
      <w:r w:rsidR="005B79B2">
        <w:rPr>
          <w:rFonts w:ascii="Garamond" w:hAnsi="Garamond"/>
          <w:sz w:val="22"/>
          <w:szCs w:val="22"/>
        </w:rPr>
        <w:t>The best PMMA films were coated on SiO</w:t>
      </w:r>
      <w:r w:rsidR="005B79B2">
        <w:rPr>
          <w:rFonts w:ascii="Garamond" w:hAnsi="Garamond"/>
          <w:sz w:val="22"/>
          <w:szCs w:val="22"/>
          <w:vertAlign w:val="subscript"/>
        </w:rPr>
        <w:t>2</w:t>
      </w:r>
      <w:r w:rsidR="005B79B2">
        <w:rPr>
          <w:rFonts w:ascii="Garamond" w:hAnsi="Garamond"/>
          <w:sz w:val="22"/>
          <w:szCs w:val="22"/>
        </w:rPr>
        <w:t xml:space="preserve"> nanoparticles </w:t>
      </w:r>
      <w:r w:rsidR="00443AA0">
        <w:rPr>
          <w:rFonts w:ascii="Garamond" w:hAnsi="Garamond"/>
          <w:sz w:val="22"/>
          <w:szCs w:val="22"/>
        </w:rPr>
        <w:t xml:space="preserve">and </w:t>
      </w:r>
      <w:r w:rsidR="005B79B2">
        <w:rPr>
          <w:rFonts w:ascii="Garamond" w:hAnsi="Garamond"/>
          <w:sz w:val="22"/>
          <w:szCs w:val="22"/>
        </w:rPr>
        <w:t xml:space="preserve">were studied in water </w:t>
      </w:r>
      <w:r w:rsidR="00443AA0">
        <w:rPr>
          <w:rFonts w:ascii="Garamond" w:hAnsi="Garamond"/>
          <w:sz w:val="22"/>
          <w:szCs w:val="22"/>
        </w:rPr>
        <w:t xml:space="preserve">in </w:t>
      </w:r>
      <w:r w:rsidR="00780B39">
        <w:rPr>
          <w:rFonts w:ascii="Garamond" w:hAnsi="Garamond"/>
          <w:sz w:val="22"/>
          <w:szCs w:val="22"/>
        </w:rPr>
        <w:t>the</w:t>
      </w:r>
      <w:r w:rsidR="00F52D7B">
        <w:rPr>
          <w:rFonts w:ascii="Garamond" w:hAnsi="Garamond"/>
          <w:sz w:val="22"/>
          <w:szCs w:val="22"/>
        </w:rPr>
        <w:t xml:space="preserve"> </w:t>
      </w:r>
      <w:r w:rsidR="00443AA0">
        <w:rPr>
          <w:rFonts w:ascii="Garamond" w:hAnsi="Garamond"/>
          <w:sz w:val="22"/>
          <w:szCs w:val="22"/>
        </w:rPr>
        <w:t xml:space="preserve">5-50 </w:t>
      </w:r>
      <w:r w:rsidR="00443AA0">
        <w:rPr>
          <w:rFonts w:ascii="Garamond" w:hAnsi="Garamond"/>
          <w:sz w:val="22"/>
          <w:szCs w:val="22"/>
        </w:rPr>
        <w:sym w:font="Symbol" w:char="F0B0"/>
      </w:r>
      <w:r w:rsidR="00443AA0">
        <w:rPr>
          <w:rFonts w:ascii="Garamond" w:hAnsi="Garamond"/>
          <w:sz w:val="22"/>
          <w:szCs w:val="22"/>
        </w:rPr>
        <w:t xml:space="preserve">C </w:t>
      </w:r>
      <w:r w:rsidR="00F52D7B">
        <w:rPr>
          <w:rFonts w:ascii="Garamond" w:hAnsi="Garamond"/>
          <w:sz w:val="22"/>
          <w:szCs w:val="22"/>
        </w:rPr>
        <w:t>temperature range</w:t>
      </w:r>
      <w:r w:rsidR="006825D6">
        <w:rPr>
          <w:rFonts w:ascii="Garamond" w:hAnsi="Garamond"/>
          <w:sz w:val="22"/>
          <w:szCs w:val="22"/>
        </w:rPr>
        <w:t>.</w:t>
      </w:r>
      <w:r w:rsidR="00F83FC9">
        <w:rPr>
          <w:rFonts w:ascii="Garamond" w:hAnsi="Garamond"/>
          <w:sz w:val="22"/>
          <w:szCs w:val="22"/>
        </w:rPr>
        <w:t xml:space="preserve"> </w:t>
      </w:r>
      <w:r w:rsidR="00443AA0">
        <w:rPr>
          <w:rFonts w:ascii="Garamond" w:hAnsi="Garamond"/>
          <w:sz w:val="22"/>
          <w:szCs w:val="22"/>
        </w:rPr>
        <w:t xml:space="preserve">The </w:t>
      </w:r>
      <w:r w:rsidR="00F83FC9">
        <w:rPr>
          <w:rFonts w:ascii="Garamond" w:hAnsi="Garamond"/>
          <w:sz w:val="22"/>
          <w:szCs w:val="22"/>
        </w:rPr>
        <w:t>Eu-Tb sample shows a maximal value of S</w:t>
      </w:r>
      <w:r w:rsidR="00780B39">
        <w:rPr>
          <w:rFonts w:ascii="Garamond" w:hAnsi="Garamond"/>
          <w:sz w:val="22"/>
          <w:szCs w:val="22"/>
        </w:rPr>
        <w:t>r</w:t>
      </w:r>
      <w:r w:rsidR="00F83FC9">
        <w:rPr>
          <w:rFonts w:ascii="Garamond" w:hAnsi="Garamond"/>
          <w:sz w:val="22"/>
          <w:szCs w:val="22"/>
        </w:rPr>
        <w:t xml:space="preserve"> = 4.14 % C</w:t>
      </w:r>
      <w:r w:rsidR="00F83FC9">
        <w:rPr>
          <w:rFonts w:ascii="Garamond" w:hAnsi="Garamond"/>
          <w:sz w:val="22"/>
          <w:szCs w:val="22"/>
          <w:vertAlign w:val="superscript"/>
        </w:rPr>
        <w:t>-1</w:t>
      </w:r>
      <w:r w:rsidR="00F83FC9">
        <w:rPr>
          <w:rFonts w:ascii="Garamond" w:hAnsi="Garamond"/>
          <w:sz w:val="22"/>
          <w:szCs w:val="22"/>
        </w:rPr>
        <w:t xml:space="preserve"> at 20 </w:t>
      </w:r>
      <w:r w:rsidR="00F83FC9">
        <w:rPr>
          <w:rFonts w:ascii="Garamond" w:hAnsi="Garamond"/>
          <w:sz w:val="22"/>
          <w:szCs w:val="22"/>
        </w:rPr>
        <w:sym w:font="Symbol" w:char="F0B0"/>
      </w:r>
      <w:r w:rsidR="00F83FC9">
        <w:rPr>
          <w:rFonts w:ascii="Garamond" w:hAnsi="Garamond"/>
          <w:sz w:val="22"/>
          <w:szCs w:val="22"/>
        </w:rPr>
        <w:t xml:space="preserve">C and for </w:t>
      </w:r>
      <w:r w:rsidR="00443AA0">
        <w:rPr>
          <w:rFonts w:ascii="Garamond" w:hAnsi="Garamond"/>
          <w:sz w:val="22"/>
          <w:szCs w:val="22"/>
        </w:rPr>
        <w:t xml:space="preserve">the </w:t>
      </w:r>
      <w:r w:rsidR="00F83FC9">
        <w:rPr>
          <w:rFonts w:ascii="Garamond" w:hAnsi="Garamond"/>
          <w:sz w:val="22"/>
          <w:szCs w:val="22"/>
        </w:rPr>
        <w:t>Sm-Tb sample a maximal Sr = 3.81 % C</w:t>
      </w:r>
      <w:r w:rsidR="00F83FC9">
        <w:rPr>
          <w:rFonts w:ascii="Garamond" w:hAnsi="Garamond"/>
          <w:sz w:val="22"/>
          <w:szCs w:val="22"/>
          <w:vertAlign w:val="superscript"/>
        </w:rPr>
        <w:t>-1</w:t>
      </w:r>
      <w:r w:rsidR="00F83FC9">
        <w:rPr>
          <w:rFonts w:ascii="Garamond" w:hAnsi="Garamond"/>
          <w:sz w:val="22"/>
          <w:szCs w:val="22"/>
        </w:rPr>
        <w:t xml:space="preserve"> at 20 </w:t>
      </w:r>
      <w:r w:rsidR="00F83FC9">
        <w:rPr>
          <w:rFonts w:ascii="Garamond" w:hAnsi="Garamond"/>
          <w:sz w:val="22"/>
          <w:szCs w:val="22"/>
        </w:rPr>
        <w:sym w:font="Symbol" w:char="F0B0"/>
      </w:r>
      <w:r w:rsidR="00F83FC9">
        <w:rPr>
          <w:rFonts w:ascii="Garamond" w:hAnsi="Garamond"/>
          <w:sz w:val="22"/>
          <w:szCs w:val="22"/>
        </w:rPr>
        <w:t>C.</w:t>
      </w:r>
    </w:p>
    <w:p w14:paraId="596CDFFF" w14:textId="77777777" w:rsidR="00DA140B" w:rsidRDefault="00DA140B" w:rsidP="00DA140B">
      <w:pPr>
        <w:jc w:val="both"/>
        <w:rPr>
          <w:rFonts w:ascii="Garamond" w:hAnsi="Garamond"/>
          <w:sz w:val="22"/>
          <w:szCs w:val="22"/>
        </w:rPr>
      </w:pPr>
    </w:p>
    <w:p w14:paraId="40DA2D8D" w14:textId="77777777" w:rsidR="00DA140B" w:rsidRPr="00905BB7" w:rsidRDefault="00DA140B" w:rsidP="00DA140B">
      <w:pPr>
        <w:jc w:val="both"/>
        <w:rPr>
          <w:rFonts w:ascii="Garamond" w:hAnsi="Garamond"/>
          <w:sz w:val="22"/>
          <w:szCs w:val="22"/>
        </w:rPr>
      </w:pPr>
      <w:bookmarkStart w:id="0" w:name="_GoBack"/>
      <w:bookmarkEnd w:id="0"/>
    </w:p>
    <w:p w14:paraId="4A7EC940" w14:textId="77777777" w:rsidR="00CC429D" w:rsidRPr="00905BB7" w:rsidRDefault="00CC429D" w:rsidP="002344D6">
      <w:pPr>
        <w:autoSpaceDE w:val="0"/>
        <w:autoSpaceDN w:val="0"/>
        <w:adjustRightInd w:val="0"/>
        <w:jc w:val="both"/>
        <w:rPr>
          <w:rFonts w:ascii="Garamond" w:hAnsi="Garamond"/>
          <w:sz w:val="22"/>
          <w:szCs w:val="22"/>
        </w:rPr>
      </w:pPr>
      <w:r w:rsidRPr="00905BB7">
        <w:rPr>
          <w:rFonts w:ascii="Garamond" w:hAnsi="Garamond"/>
          <w:sz w:val="22"/>
          <w:szCs w:val="22"/>
        </w:rPr>
        <w:t>R</w:t>
      </w:r>
      <w:r w:rsidR="00EC6F4C" w:rsidRPr="00905BB7">
        <w:rPr>
          <w:rFonts w:ascii="Garamond" w:hAnsi="Garamond"/>
          <w:sz w:val="22"/>
          <w:szCs w:val="22"/>
        </w:rPr>
        <w:t>EFERENCES</w:t>
      </w:r>
    </w:p>
    <w:p w14:paraId="7CFB7F4D" w14:textId="51F15673" w:rsidR="00FD6FF9" w:rsidRPr="00FD6FF9" w:rsidRDefault="00CC429D" w:rsidP="00FD6FF9">
      <w:pPr>
        <w:jc w:val="both"/>
        <w:rPr>
          <w:rFonts w:ascii="Garamond" w:hAnsi="Garamond"/>
          <w:sz w:val="22"/>
          <w:szCs w:val="22"/>
        </w:rPr>
      </w:pPr>
      <w:r w:rsidRPr="00FD6FF9">
        <w:rPr>
          <w:rFonts w:ascii="Garamond" w:hAnsi="Garamond"/>
          <w:sz w:val="22"/>
          <w:szCs w:val="22"/>
        </w:rPr>
        <w:t>[1]</w:t>
      </w:r>
      <w:r w:rsidR="00FD6FF9" w:rsidRPr="00FD6FF9">
        <w:rPr>
          <w:rFonts w:ascii="Garamond" w:hAnsi="Garamond"/>
          <w:sz w:val="22"/>
          <w:szCs w:val="22"/>
        </w:rPr>
        <w:t xml:space="preserve"> C. D. S. </w:t>
      </w:r>
      <w:proofErr w:type="spellStart"/>
      <w:r w:rsidR="00FD6FF9" w:rsidRPr="00FD6FF9">
        <w:rPr>
          <w:rFonts w:ascii="Garamond" w:hAnsi="Garamond"/>
          <w:sz w:val="22"/>
          <w:szCs w:val="22"/>
        </w:rPr>
        <w:t>Brites</w:t>
      </w:r>
      <w:proofErr w:type="spellEnd"/>
      <w:r w:rsidR="00FD6FF9" w:rsidRPr="00FD6FF9">
        <w:rPr>
          <w:rFonts w:ascii="Garamond" w:hAnsi="Garamond"/>
          <w:sz w:val="22"/>
          <w:szCs w:val="22"/>
        </w:rPr>
        <w:t xml:space="preserve">, A. Millan, L. D. Carlos, </w:t>
      </w:r>
      <w:r w:rsidR="00FD6FF9" w:rsidRPr="00DA140B">
        <w:rPr>
          <w:rFonts w:ascii="Garamond" w:hAnsi="Garamond"/>
          <w:i/>
          <w:sz w:val="22"/>
          <w:szCs w:val="22"/>
        </w:rPr>
        <w:t>Lanthanides in Luminescent Thermometry</w:t>
      </w:r>
      <w:r w:rsidR="00FD6FF9" w:rsidRPr="00FD6FF9">
        <w:rPr>
          <w:rFonts w:ascii="Garamond" w:hAnsi="Garamond"/>
          <w:sz w:val="22"/>
          <w:szCs w:val="22"/>
        </w:rPr>
        <w:t>,</w:t>
      </w:r>
      <w:r w:rsidR="00FD6FF9" w:rsidRPr="00DA140B">
        <w:rPr>
          <w:rFonts w:ascii="Garamond" w:hAnsi="Garamond"/>
          <w:i/>
          <w:sz w:val="22"/>
          <w:szCs w:val="22"/>
        </w:rPr>
        <w:t xml:space="preserve"> Handbook of the </w:t>
      </w:r>
      <w:r w:rsidR="00FD6FF9" w:rsidRPr="00DA140B">
        <w:rPr>
          <w:rFonts w:ascii="Garamond" w:hAnsi="Garamond"/>
          <w:i/>
          <w:noProof/>
          <w:sz w:val="22"/>
          <w:szCs w:val="22"/>
        </w:rPr>
        <w:t>Physics</w:t>
      </w:r>
      <w:r w:rsidR="00FD6FF9" w:rsidRPr="00DA140B">
        <w:rPr>
          <w:rFonts w:ascii="Garamond" w:hAnsi="Garamond"/>
          <w:i/>
          <w:sz w:val="22"/>
          <w:szCs w:val="22"/>
        </w:rPr>
        <w:t xml:space="preserve"> and Chemis</w:t>
      </w:r>
      <w:r w:rsidR="00DA140B" w:rsidRPr="00DA140B">
        <w:rPr>
          <w:rFonts w:ascii="Garamond" w:hAnsi="Garamond"/>
          <w:i/>
          <w:sz w:val="22"/>
          <w:szCs w:val="22"/>
        </w:rPr>
        <w:t>try of Rare Earths</w:t>
      </w:r>
      <w:r w:rsidR="00DA140B">
        <w:rPr>
          <w:rFonts w:ascii="Garamond" w:hAnsi="Garamond"/>
          <w:sz w:val="22"/>
          <w:szCs w:val="22"/>
        </w:rPr>
        <w:t xml:space="preserve">, </w:t>
      </w:r>
      <w:r w:rsidR="00FD6FF9" w:rsidRPr="00FD6FF9">
        <w:rPr>
          <w:rFonts w:ascii="Garamond" w:hAnsi="Garamond"/>
          <w:sz w:val="22"/>
          <w:szCs w:val="22"/>
        </w:rPr>
        <w:t>2016</w:t>
      </w:r>
      <w:r w:rsidR="00DA140B">
        <w:rPr>
          <w:rFonts w:ascii="Garamond" w:hAnsi="Garamond"/>
          <w:sz w:val="22"/>
          <w:szCs w:val="22"/>
        </w:rPr>
        <w:t>.</w:t>
      </w:r>
    </w:p>
    <w:p w14:paraId="574FB21E" w14:textId="1560D0F8" w:rsidR="00CC429D" w:rsidRPr="00FD6FF9" w:rsidRDefault="00FD6FF9" w:rsidP="00FD6FF9">
      <w:pPr>
        <w:autoSpaceDE w:val="0"/>
        <w:autoSpaceDN w:val="0"/>
        <w:adjustRightInd w:val="0"/>
        <w:jc w:val="both"/>
        <w:rPr>
          <w:rFonts w:ascii="Garamond" w:hAnsi="Garamond"/>
          <w:sz w:val="22"/>
          <w:szCs w:val="22"/>
        </w:rPr>
      </w:pPr>
      <w:r w:rsidRPr="00FD6FF9">
        <w:rPr>
          <w:rFonts w:ascii="Garamond" w:hAnsi="Garamond"/>
          <w:sz w:val="22"/>
          <w:szCs w:val="22"/>
          <w:lang w:val="en-GB"/>
        </w:rPr>
        <w:sym w:font="Symbol" w:char="F05B"/>
      </w:r>
      <w:r w:rsidRPr="00FD6FF9">
        <w:rPr>
          <w:rFonts w:ascii="Garamond" w:hAnsi="Garamond"/>
          <w:sz w:val="22"/>
          <w:szCs w:val="22"/>
          <w:lang w:val="en-GB"/>
        </w:rPr>
        <w:t>2</w:t>
      </w:r>
      <w:r w:rsidRPr="00FD6FF9">
        <w:rPr>
          <w:rFonts w:ascii="Garamond" w:hAnsi="Garamond"/>
          <w:sz w:val="22"/>
          <w:szCs w:val="22"/>
          <w:lang w:val="en-GB"/>
        </w:rPr>
        <w:sym w:font="Symbol" w:char="F05D"/>
      </w:r>
      <w:r w:rsidRPr="00FD6FF9">
        <w:rPr>
          <w:rFonts w:ascii="Garamond" w:hAnsi="Garamond"/>
          <w:sz w:val="22"/>
          <w:szCs w:val="22"/>
          <w:lang w:val="en-GB"/>
        </w:rPr>
        <w:t xml:space="preserve"> </w:t>
      </w:r>
      <w:r w:rsidRPr="00FD6FF9">
        <w:rPr>
          <w:rFonts w:ascii="Garamond" w:hAnsi="Garamond"/>
          <w:sz w:val="22"/>
          <w:szCs w:val="22"/>
        </w:rPr>
        <w:t xml:space="preserve">K. </w:t>
      </w:r>
      <w:proofErr w:type="spellStart"/>
      <w:r w:rsidRPr="00FD6FF9">
        <w:rPr>
          <w:rFonts w:ascii="Garamond" w:hAnsi="Garamond"/>
          <w:sz w:val="22"/>
          <w:szCs w:val="22"/>
        </w:rPr>
        <w:t>Binnemmans</w:t>
      </w:r>
      <w:proofErr w:type="spellEnd"/>
      <w:r w:rsidRPr="00FD6FF9">
        <w:rPr>
          <w:rFonts w:ascii="Garamond" w:hAnsi="Garamond"/>
          <w:sz w:val="22"/>
          <w:szCs w:val="22"/>
        </w:rPr>
        <w:t xml:space="preserve">, </w:t>
      </w:r>
      <w:r w:rsidRPr="00DA140B">
        <w:rPr>
          <w:rFonts w:ascii="Garamond" w:hAnsi="Garamond"/>
          <w:i/>
          <w:sz w:val="22"/>
          <w:szCs w:val="22"/>
        </w:rPr>
        <w:t>Rare-earth beta-</w:t>
      </w:r>
      <w:proofErr w:type="spellStart"/>
      <w:r w:rsidRPr="00DA140B">
        <w:rPr>
          <w:rFonts w:ascii="Garamond" w:hAnsi="Garamond"/>
          <w:i/>
          <w:sz w:val="22"/>
          <w:szCs w:val="22"/>
        </w:rPr>
        <w:t>diketonates</w:t>
      </w:r>
      <w:proofErr w:type="spellEnd"/>
      <w:r w:rsidRPr="00DA140B">
        <w:rPr>
          <w:rFonts w:ascii="Garamond" w:hAnsi="Garamond"/>
          <w:i/>
          <w:sz w:val="22"/>
          <w:szCs w:val="22"/>
        </w:rPr>
        <w:t xml:space="preserve">, Handbook of the </w:t>
      </w:r>
      <w:r w:rsidRPr="00DA140B">
        <w:rPr>
          <w:rFonts w:ascii="Garamond" w:hAnsi="Garamond"/>
          <w:i/>
          <w:noProof/>
          <w:sz w:val="22"/>
          <w:szCs w:val="22"/>
        </w:rPr>
        <w:t>Physics</w:t>
      </w:r>
      <w:r w:rsidRPr="00DA140B">
        <w:rPr>
          <w:rFonts w:ascii="Garamond" w:hAnsi="Garamond"/>
          <w:i/>
          <w:sz w:val="22"/>
          <w:szCs w:val="22"/>
        </w:rPr>
        <w:t xml:space="preserve"> and Chemistry of Rare Earths</w:t>
      </w:r>
      <w:r w:rsidRPr="00FD6FF9">
        <w:rPr>
          <w:rFonts w:ascii="Garamond" w:hAnsi="Garamond"/>
          <w:i/>
          <w:sz w:val="22"/>
          <w:szCs w:val="22"/>
        </w:rPr>
        <w:t>,</w:t>
      </w:r>
      <w:r w:rsidRPr="00FD6FF9">
        <w:rPr>
          <w:rFonts w:ascii="Garamond" w:hAnsi="Garamond"/>
          <w:sz w:val="22"/>
          <w:szCs w:val="22"/>
        </w:rPr>
        <w:t xml:space="preserve"> 2005</w:t>
      </w:r>
      <w:r w:rsidR="00DA140B">
        <w:rPr>
          <w:rFonts w:ascii="Garamond" w:hAnsi="Garamond"/>
          <w:sz w:val="22"/>
          <w:szCs w:val="22"/>
        </w:rPr>
        <w:t>.</w:t>
      </w:r>
    </w:p>
    <w:sectPr w:rsidR="00CC429D" w:rsidRPr="00FD6FF9" w:rsidSect="007E459E">
      <w:pgSz w:w="10319" w:h="14571" w:code="13"/>
      <w:pgMar w:top="1152" w:right="864" w:bottom="864" w:left="115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DA0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29D"/>
    <w:rsid w:val="00037E31"/>
    <w:rsid w:val="00044C65"/>
    <w:rsid w:val="000969B2"/>
    <w:rsid w:val="000A3267"/>
    <w:rsid w:val="000D7DF0"/>
    <w:rsid w:val="000E24E1"/>
    <w:rsid w:val="0010060E"/>
    <w:rsid w:val="0016793B"/>
    <w:rsid w:val="0019259C"/>
    <w:rsid w:val="001C7232"/>
    <w:rsid w:val="001E5803"/>
    <w:rsid w:val="001F0768"/>
    <w:rsid w:val="002344D6"/>
    <w:rsid w:val="002A22FB"/>
    <w:rsid w:val="002D3E49"/>
    <w:rsid w:val="002E1AB5"/>
    <w:rsid w:val="003316DA"/>
    <w:rsid w:val="003349C7"/>
    <w:rsid w:val="00336A61"/>
    <w:rsid w:val="003949BB"/>
    <w:rsid w:val="003B0B4A"/>
    <w:rsid w:val="003E0534"/>
    <w:rsid w:val="003E78D2"/>
    <w:rsid w:val="00443AA0"/>
    <w:rsid w:val="00450CA4"/>
    <w:rsid w:val="00492D3C"/>
    <w:rsid w:val="004E3764"/>
    <w:rsid w:val="005243C5"/>
    <w:rsid w:val="005B79B2"/>
    <w:rsid w:val="005C083B"/>
    <w:rsid w:val="005E0E65"/>
    <w:rsid w:val="00614221"/>
    <w:rsid w:val="00630D14"/>
    <w:rsid w:val="00634539"/>
    <w:rsid w:val="006825D6"/>
    <w:rsid w:val="006A6C19"/>
    <w:rsid w:val="006C1B0C"/>
    <w:rsid w:val="006D5C38"/>
    <w:rsid w:val="006F1839"/>
    <w:rsid w:val="00722709"/>
    <w:rsid w:val="00731D38"/>
    <w:rsid w:val="007714E1"/>
    <w:rsid w:val="00780B39"/>
    <w:rsid w:val="00787C90"/>
    <w:rsid w:val="00793460"/>
    <w:rsid w:val="007E459E"/>
    <w:rsid w:val="00824AF6"/>
    <w:rsid w:val="0087083B"/>
    <w:rsid w:val="00905BB7"/>
    <w:rsid w:val="00932787"/>
    <w:rsid w:val="00933B5B"/>
    <w:rsid w:val="00937560"/>
    <w:rsid w:val="00975CA3"/>
    <w:rsid w:val="0098310E"/>
    <w:rsid w:val="009E1E5E"/>
    <w:rsid w:val="00A64658"/>
    <w:rsid w:val="00A80A0E"/>
    <w:rsid w:val="00A8275F"/>
    <w:rsid w:val="00AB49CF"/>
    <w:rsid w:val="00AF194F"/>
    <w:rsid w:val="00B215E4"/>
    <w:rsid w:val="00B360DD"/>
    <w:rsid w:val="00B95BFF"/>
    <w:rsid w:val="00BF5067"/>
    <w:rsid w:val="00C31D69"/>
    <w:rsid w:val="00C35937"/>
    <w:rsid w:val="00CC429D"/>
    <w:rsid w:val="00CE6865"/>
    <w:rsid w:val="00D32527"/>
    <w:rsid w:val="00DA140B"/>
    <w:rsid w:val="00E2743A"/>
    <w:rsid w:val="00EC6F4C"/>
    <w:rsid w:val="00ED2105"/>
    <w:rsid w:val="00ED552B"/>
    <w:rsid w:val="00F04C82"/>
    <w:rsid w:val="00F219F9"/>
    <w:rsid w:val="00F26176"/>
    <w:rsid w:val="00F52D7B"/>
    <w:rsid w:val="00F83FC9"/>
    <w:rsid w:val="00F931A8"/>
    <w:rsid w:val="00FB463F"/>
    <w:rsid w:val="00FC0A43"/>
    <w:rsid w:val="00FD6FF9"/>
    <w:rsid w:val="00FD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0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24AF6"/>
    <w:rPr>
      <w:sz w:val="16"/>
      <w:szCs w:val="16"/>
    </w:rPr>
  </w:style>
  <w:style w:type="paragraph" w:styleId="CommentText">
    <w:name w:val="annotation text"/>
    <w:basedOn w:val="Normal"/>
    <w:link w:val="CommentTextChar"/>
    <w:uiPriority w:val="99"/>
    <w:semiHidden/>
    <w:unhideWhenUsed/>
    <w:rsid w:val="00824AF6"/>
    <w:rPr>
      <w:sz w:val="20"/>
      <w:szCs w:val="20"/>
    </w:rPr>
  </w:style>
  <w:style w:type="character" w:customStyle="1" w:styleId="CommentTextChar">
    <w:name w:val="Comment Text Char"/>
    <w:link w:val="CommentText"/>
    <w:uiPriority w:val="99"/>
    <w:semiHidden/>
    <w:rsid w:val="00824AF6"/>
    <w:rPr>
      <w:lang w:val="en-US" w:eastAsia="en-US"/>
    </w:rPr>
  </w:style>
  <w:style w:type="paragraph" w:styleId="CommentSubject">
    <w:name w:val="annotation subject"/>
    <w:basedOn w:val="CommentText"/>
    <w:next w:val="CommentText"/>
    <w:link w:val="CommentSubjectChar"/>
    <w:uiPriority w:val="99"/>
    <w:semiHidden/>
    <w:unhideWhenUsed/>
    <w:rsid w:val="00824AF6"/>
    <w:rPr>
      <w:b/>
      <w:bCs/>
    </w:rPr>
  </w:style>
  <w:style w:type="character" w:customStyle="1" w:styleId="CommentSubjectChar">
    <w:name w:val="Comment Subject Char"/>
    <w:link w:val="CommentSubject"/>
    <w:uiPriority w:val="99"/>
    <w:semiHidden/>
    <w:rsid w:val="00824AF6"/>
    <w:rPr>
      <w:b/>
      <w:bCs/>
      <w:lang w:val="en-US" w:eastAsia="en-US"/>
    </w:rPr>
  </w:style>
  <w:style w:type="paragraph" w:styleId="BalloonText">
    <w:name w:val="Balloon Text"/>
    <w:basedOn w:val="Normal"/>
    <w:link w:val="BalloonTextChar"/>
    <w:uiPriority w:val="99"/>
    <w:semiHidden/>
    <w:unhideWhenUsed/>
    <w:rsid w:val="00824AF6"/>
    <w:rPr>
      <w:rFonts w:ascii="Tahoma" w:hAnsi="Tahoma" w:cs="Tahoma"/>
      <w:sz w:val="16"/>
      <w:szCs w:val="16"/>
    </w:rPr>
  </w:style>
  <w:style w:type="character" w:customStyle="1" w:styleId="BalloonTextChar">
    <w:name w:val="Balloon Text Char"/>
    <w:link w:val="BalloonText"/>
    <w:uiPriority w:val="99"/>
    <w:semiHidden/>
    <w:rsid w:val="00824AF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Euclid</cp:lastModifiedBy>
  <cp:revision>3</cp:revision>
  <cp:lastPrinted>2007-04-17T12:39:00Z</cp:lastPrinted>
  <dcterms:created xsi:type="dcterms:W3CDTF">2019-06-07T11:26:00Z</dcterms:created>
  <dcterms:modified xsi:type="dcterms:W3CDTF">2019-06-24T15:19:00Z</dcterms:modified>
</cp:coreProperties>
</file>