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A" w:rsidRDefault="00A106EA" w:rsidP="00A106EA">
      <w:pPr>
        <w:autoSpaceDE w:val="0"/>
        <w:autoSpaceDN w:val="0"/>
        <w:adjustRightInd w:val="0"/>
        <w:ind w:right="-18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Understanding trends in lithium binding </w:t>
      </w:r>
    </w:p>
    <w:p w:rsidR="00F931A8" w:rsidRPr="00A106EA" w:rsidRDefault="00A106EA" w:rsidP="00A106EA">
      <w:pPr>
        <w:autoSpaceDE w:val="0"/>
        <w:autoSpaceDN w:val="0"/>
        <w:adjustRightInd w:val="0"/>
        <w:ind w:right="-18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at two-dimensional materials</w:t>
      </w:r>
      <w:r w:rsidR="0019259C" w:rsidRPr="00905BB7">
        <w:rPr>
          <w:rFonts w:ascii="Garamond" w:hAnsi="Garamond"/>
          <w:b/>
          <w:sz w:val="28"/>
          <w:szCs w:val="28"/>
        </w:rPr>
        <w:t xml:space="preserve">  </w:t>
      </w:r>
    </w:p>
    <w:p w:rsidR="00F931A8" w:rsidRPr="00905BB7" w:rsidRDefault="00F931A8" w:rsidP="002344D6">
      <w:pPr>
        <w:autoSpaceDE w:val="0"/>
        <w:autoSpaceDN w:val="0"/>
        <w:adjustRightInd w:val="0"/>
        <w:jc w:val="center"/>
        <w:rPr>
          <w:rFonts w:ascii="Garamond" w:hAnsi="Garamond"/>
          <w:sz w:val="22"/>
          <w:szCs w:val="22"/>
        </w:rPr>
      </w:pPr>
    </w:p>
    <w:p w:rsidR="00CC429D" w:rsidRPr="00BB40BD" w:rsidRDefault="00682D27" w:rsidP="002344D6">
      <w:pPr>
        <w:autoSpaceDE w:val="0"/>
        <w:autoSpaceDN w:val="0"/>
        <w:adjustRightInd w:val="0"/>
        <w:jc w:val="center"/>
        <w:rPr>
          <w:rFonts w:ascii="Garamond" w:hAnsi="Garamond"/>
          <w:sz w:val="16"/>
          <w:szCs w:val="16"/>
          <w:vertAlign w:val="superscript"/>
          <w:lang w:val="sr-Latn-RS"/>
        </w:rPr>
      </w:pPr>
      <w:r w:rsidRPr="00BB40BD">
        <w:rPr>
          <w:rFonts w:ascii="Garamond" w:hAnsi="Garamond"/>
          <w:sz w:val="22"/>
          <w:szCs w:val="22"/>
          <w:u w:val="single"/>
        </w:rPr>
        <w:t>S. Stavri</w:t>
      </w:r>
      <w:r w:rsidR="00A106EA" w:rsidRPr="00BB40BD">
        <w:rPr>
          <w:rFonts w:ascii="Garamond" w:hAnsi="Garamond"/>
          <w:sz w:val="22"/>
          <w:szCs w:val="22"/>
          <w:u w:val="single"/>
        </w:rPr>
        <w:t>ć</w:t>
      </w:r>
      <w:r w:rsidR="00BB40BD">
        <w:rPr>
          <w:rFonts w:ascii="Garamond" w:hAnsi="Garamond"/>
          <w:sz w:val="22"/>
          <w:szCs w:val="22"/>
          <w:u w:val="single"/>
          <w:vertAlign w:val="superscript"/>
        </w:rPr>
        <w:t>1</w:t>
      </w:r>
      <w:r w:rsidR="00A106EA">
        <w:rPr>
          <w:rFonts w:ascii="Garamond" w:hAnsi="Garamond"/>
          <w:sz w:val="22"/>
          <w:szCs w:val="22"/>
        </w:rPr>
        <w:t>, Z. S. Popović</w:t>
      </w:r>
      <w:r w:rsidR="00BB40BD">
        <w:rPr>
          <w:rFonts w:ascii="Garamond" w:hAnsi="Garamond"/>
          <w:sz w:val="22"/>
          <w:szCs w:val="22"/>
          <w:vertAlign w:val="superscript"/>
        </w:rPr>
        <w:t>1</w:t>
      </w:r>
      <w:r w:rsidR="00A106EA">
        <w:rPr>
          <w:rFonts w:ascii="Garamond" w:hAnsi="Garamond"/>
          <w:sz w:val="22"/>
          <w:szCs w:val="22"/>
        </w:rPr>
        <w:t>, Ž. Šljivančanin</w:t>
      </w:r>
      <w:r w:rsidR="00BB40BD">
        <w:rPr>
          <w:rFonts w:ascii="Garamond" w:hAnsi="Garamond"/>
          <w:sz w:val="22"/>
          <w:szCs w:val="22"/>
          <w:vertAlign w:val="superscript"/>
        </w:rPr>
        <w:t>1</w:t>
      </w:r>
    </w:p>
    <w:p w:rsidR="00A106EA" w:rsidRDefault="00BB40BD" w:rsidP="00722709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  <w:vertAlign w:val="superscript"/>
        </w:rPr>
        <w:t>1</w:t>
      </w:r>
      <w:r w:rsidR="00A106EA">
        <w:rPr>
          <w:rFonts w:ascii="Garamond" w:hAnsi="Garamond"/>
          <w:i/>
          <w:iCs/>
          <w:sz w:val="20"/>
          <w:szCs w:val="20"/>
        </w:rPr>
        <w:t>Vinč</w:t>
      </w:r>
      <w:r w:rsidR="005E0E65" w:rsidRPr="00905BB7">
        <w:rPr>
          <w:rFonts w:ascii="Garamond" w:hAnsi="Garamond"/>
          <w:i/>
          <w:iCs/>
          <w:sz w:val="20"/>
          <w:szCs w:val="20"/>
        </w:rPr>
        <w:t>a Institute of Nuclear Sciences</w:t>
      </w:r>
      <w:r w:rsidR="00CC429D" w:rsidRPr="00905BB7">
        <w:rPr>
          <w:rFonts w:ascii="Garamond" w:hAnsi="Garamond"/>
          <w:i/>
          <w:iCs/>
          <w:sz w:val="20"/>
          <w:szCs w:val="20"/>
        </w:rPr>
        <w:t>,</w:t>
      </w:r>
      <w:r w:rsidR="00A106EA">
        <w:rPr>
          <w:rFonts w:ascii="Garamond" w:hAnsi="Garamond"/>
          <w:i/>
          <w:iCs/>
          <w:sz w:val="20"/>
          <w:szCs w:val="20"/>
        </w:rPr>
        <w:t xml:space="preserve"> University of Belgrade, </w:t>
      </w:r>
    </w:p>
    <w:p w:rsidR="005E0E65" w:rsidRPr="00905BB7" w:rsidRDefault="00A106EA" w:rsidP="00722709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P.O. Box 522, RS-11001</w:t>
      </w:r>
      <w:r w:rsidR="003949BB" w:rsidRPr="00905BB7">
        <w:rPr>
          <w:rFonts w:ascii="Garamond" w:hAnsi="Garamond"/>
          <w:i/>
          <w:iCs/>
          <w:sz w:val="20"/>
          <w:szCs w:val="20"/>
        </w:rPr>
        <w:t xml:space="preserve"> </w:t>
      </w:r>
      <w:r w:rsidR="005E0E65" w:rsidRPr="00905BB7">
        <w:rPr>
          <w:rFonts w:ascii="Garamond" w:hAnsi="Garamond"/>
          <w:i/>
          <w:iCs/>
          <w:sz w:val="20"/>
          <w:szCs w:val="20"/>
        </w:rPr>
        <w:t>Belgrade, Serbia</w:t>
      </w:r>
    </w:p>
    <w:p w:rsidR="00CC429D" w:rsidRPr="00905BB7" w:rsidRDefault="004E3764" w:rsidP="002344D6">
      <w:pPr>
        <w:autoSpaceDE w:val="0"/>
        <w:autoSpaceDN w:val="0"/>
        <w:adjustRightInd w:val="0"/>
        <w:jc w:val="center"/>
        <w:rPr>
          <w:rFonts w:ascii="Garamond" w:hAnsi="Garamond"/>
          <w:sz w:val="20"/>
          <w:szCs w:val="20"/>
        </w:rPr>
      </w:pPr>
      <w:r w:rsidRPr="00905BB7">
        <w:rPr>
          <w:rFonts w:ascii="Garamond" w:hAnsi="Garamond"/>
          <w:sz w:val="20"/>
          <w:szCs w:val="20"/>
        </w:rPr>
        <w:t>e</w:t>
      </w:r>
      <w:r w:rsidR="00CC429D" w:rsidRPr="00905BB7">
        <w:rPr>
          <w:rFonts w:ascii="Garamond" w:hAnsi="Garamond"/>
          <w:sz w:val="20"/>
          <w:szCs w:val="20"/>
        </w:rPr>
        <w:t>-mail:</w:t>
      </w:r>
      <w:r w:rsidR="00A106EA">
        <w:rPr>
          <w:rFonts w:ascii="Garamond" w:hAnsi="Garamond"/>
          <w:sz w:val="20"/>
          <w:szCs w:val="20"/>
        </w:rPr>
        <w:t xml:space="preserve"> stavric</w:t>
      </w:r>
      <w:r w:rsidR="00CC429D" w:rsidRPr="00905BB7">
        <w:rPr>
          <w:rFonts w:ascii="Garamond" w:hAnsi="Garamond"/>
          <w:sz w:val="20"/>
          <w:szCs w:val="20"/>
        </w:rPr>
        <w:t>@</w:t>
      </w:r>
      <w:r w:rsidR="00A106EA">
        <w:rPr>
          <w:rFonts w:ascii="Garamond" w:hAnsi="Garamond"/>
          <w:sz w:val="20"/>
          <w:szCs w:val="20"/>
        </w:rPr>
        <w:t>vin</w:t>
      </w:r>
      <w:r w:rsidR="0039402A">
        <w:rPr>
          <w:rFonts w:ascii="Garamond" w:hAnsi="Garamond"/>
          <w:sz w:val="20"/>
          <w:szCs w:val="20"/>
        </w:rPr>
        <w:t>ca</w:t>
      </w:r>
      <w:r w:rsidR="00A106EA">
        <w:rPr>
          <w:rFonts w:ascii="Garamond" w:hAnsi="Garamond"/>
          <w:sz w:val="20"/>
          <w:szCs w:val="20"/>
        </w:rPr>
        <w:t>.rs</w:t>
      </w:r>
    </w:p>
    <w:p w:rsidR="003E0534" w:rsidRDefault="003E0534" w:rsidP="00933B5B">
      <w:pPr>
        <w:autoSpaceDE w:val="0"/>
        <w:autoSpaceDN w:val="0"/>
        <w:adjustRightInd w:val="0"/>
        <w:ind w:firstLine="284"/>
        <w:jc w:val="both"/>
        <w:rPr>
          <w:rFonts w:ascii="Garamond" w:hAnsi="Garamond"/>
          <w:sz w:val="20"/>
          <w:szCs w:val="20"/>
        </w:rPr>
      </w:pPr>
    </w:p>
    <w:p w:rsidR="00A106EA" w:rsidRPr="00905BB7" w:rsidRDefault="00A106EA" w:rsidP="00933B5B">
      <w:pPr>
        <w:autoSpaceDE w:val="0"/>
        <w:autoSpaceDN w:val="0"/>
        <w:adjustRightInd w:val="0"/>
        <w:ind w:firstLine="284"/>
        <w:jc w:val="both"/>
        <w:rPr>
          <w:rFonts w:ascii="Garamond" w:hAnsi="Garamond"/>
          <w:sz w:val="20"/>
          <w:szCs w:val="20"/>
        </w:rPr>
      </w:pPr>
    </w:p>
    <w:p w:rsidR="003E0534" w:rsidRPr="00905BB7" w:rsidRDefault="003E0534" w:rsidP="003E053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682D27" w:rsidRPr="00682D27" w:rsidRDefault="00682D27" w:rsidP="00682D27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682D27">
        <w:rPr>
          <w:rFonts w:ascii="Garamond" w:hAnsi="Garamond" w:cs="Arial"/>
          <w:sz w:val="22"/>
          <w:szCs w:val="22"/>
        </w:rPr>
        <w:t>Layered structure and peculiar electronic properties of two-dimensional (2D) materials foster the concept of utilizing them as main components of lithium-ion batteries. Understanding basic physical mechanisms governing the interaction of Li with 2D crystals is of key importance to succeeding in a rational design of cathode and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anode materials with superior functionalities. Study of Li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atoms adsorbed at graphene clearly shows that Li atoms, featuring a long-ranged electrostatic repulsion, are individually dispersed across the surface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[1].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This was a motivation for the further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investigation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of Li adsorption at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a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number of different 2D materials. In this study density functional theory was applied to reveal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the microscopic picture of Li interaction with 15 2D crystals, including several transition metal oxides and</w:t>
      </w:r>
      <w:r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682D27">
        <w:rPr>
          <w:rFonts w:ascii="Garamond" w:hAnsi="Garamond" w:cs="Arial"/>
          <w:sz w:val="22"/>
          <w:szCs w:val="22"/>
        </w:rPr>
        <w:t>dichalcogenides</w:t>
      </w:r>
      <w:proofErr w:type="spellEnd"/>
      <w:r w:rsidRPr="00682D27">
        <w:rPr>
          <w:rFonts w:ascii="Garamond" w:hAnsi="Garamond" w:cs="Arial"/>
          <w:sz w:val="22"/>
          <w:szCs w:val="22"/>
        </w:rPr>
        <w:t xml:space="preserve">, carbides of Group XIV elements, functionalized graphene, </w:t>
      </w:r>
      <w:proofErr w:type="spellStart"/>
      <w:r w:rsidRPr="00682D27">
        <w:rPr>
          <w:rFonts w:ascii="Garamond" w:hAnsi="Garamond" w:cs="Arial"/>
          <w:sz w:val="22"/>
          <w:szCs w:val="22"/>
        </w:rPr>
        <w:t>silicene</w:t>
      </w:r>
      <w:proofErr w:type="spellEnd"/>
      <w:r w:rsidRPr="00682D27">
        <w:rPr>
          <w:rFonts w:ascii="Garamond" w:hAnsi="Garamond" w:cs="Arial"/>
          <w:sz w:val="22"/>
          <w:szCs w:val="22"/>
        </w:rPr>
        <w:t xml:space="preserve">, and </w:t>
      </w:r>
      <w:proofErr w:type="spellStart"/>
      <w:r w:rsidRPr="00682D27">
        <w:rPr>
          <w:rFonts w:ascii="Garamond" w:hAnsi="Garamond" w:cs="Arial"/>
          <w:sz w:val="22"/>
          <w:szCs w:val="22"/>
        </w:rPr>
        <w:t>germanene</w:t>
      </w:r>
      <w:proofErr w:type="spellEnd"/>
      <w:r w:rsidRPr="00682D27">
        <w:rPr>
          <w:rFonts w:ascii="Garamond" w:hAnsi="Garamond" w:cs="Arial"/>
          <w:sz w:val="22"/>
          <w:szCs w:val="22"/>
        </w:rPr>
        <w:t>, as well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as black phosphorus and Ti</w:t>
      </w:r>
      <w:r w:rsidRPr="00682D27">
        <w:rPr>
          <w:rFonts w:ascii="Garamond" w:hAnsi="Garamond" w:cs="Arial"/>
          <w:sz w:val="22"/>
          <w:szCs w:val="22"/>
          <w:vertAlign w:val="subscript"/>
        </w:rPr>
        <w:t>2</w:t>
      </w:r>
      <w:r w:rsidRPr="00682D27">
        <w:rPr>
          <w:rFonts w:ascii="Garamond" w:hAnsi="Garamond" w:cs="Arial"/>
          <w:sz w:val="22"/>
          <w:szCs w:val="22"/>
        </w:rPr>
        <w:t xml:space="preserve">C </w:t>
      </w:r>
      <w:proofErr w:type="spellStart"/>
      <w:r w:rsidRPr="00682D27">
        <w:rPr>
          <w:rFonts w:ascii="Garamond" w:hAnsi="Garamond" w:cs="Arial"/>
          <w:sz w:val="22"/>
          <w:szCs w:val="22"/>
        </w:rPr>
        <w:t>MXene</w:t>
      </w:r>
      <w:proofErr w:type="spellEnd"/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[2]. We found that the general trend in Li binding can be estimated from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positions of conduction band minima of 2D materials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since the energy of the lowest empty electronic states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shows a nice correlation with the strength of Li adsorption. At variance to the majority of studied surfaces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where the electron transferred from Li is spread across the substrate, in monolayers of carbides of Group XIV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elements the interaction with Li and the charge transfer are well localized. This gives rise to their capability to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accommodate Li structures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 w:cs="Arial"/>
          <w:sz w:val="22"/>
          <w:szCs w:val="22"/>
        </w:rPr>
        <w:t>with a nearly constant binding energy of</w:t>
      </w:r>
      <w:r>
        <w:rPr>
          <w:rFonts w:ascii="Garamond" w:hAnsi="Garamond" w:cs="Arial"/>
          <w:sz w:val="22"/>
          <w:szCs w:val="22"/>
        </w:rPr>
        <w:t xml:space="preserve"> </w:t>
      </w:r>
      <w:r w:rsidRPr="00682D27">
        <w:rPr>
          <w:rFonts w:ascii="Garamond" w:hAnsi="Garamond"/>
          <w:sz w:val="22"/>
          <w:szCs w:val="22"/>
        </w:rPr>
        <w:t xml:space="preserve">alkaline atoms over Li coverages ranging from well-separated </w:t>
      </w:r>
      <w:proofErr w:type="spellStart"/>
      <w:r w:rsidRPr="00682D27">
        <w:rPr>
          <w:rFonts w:ascii="Garamond" w:hAnsi="Garamond"/>
          <w:sz w:val="22"/>
          <w:szCs w:val="22"/>
        </w:rPr>
        <w:t>adatoms</w:t>
      </w:r>
      <w:proofErr w:type="spellEnd"/>
      <w:r w:rsidRPr="00682D27">
        <w:rPr>
          <w:rFonts w:ascii="Garamond" w:hAnsi="Garamond"/>
          <w:sz w:val="22"/>
          <w:szCs w:val="22"/>
        </w:rPr>
        <w:t xml:space="preserve"> to a full monolayer.</w:t>
      </w:r>
    </w:p>
    <w:p w:rsidR="00682D27" w:rsidRDefault="00682D27" w:rsidP="00FD7EF9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:rsidR="003949BB" w:rsidRPr="00905BB7" w:rsidRDefault="003949BB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CC429D" w:rsidRPr="00905BB7" w:rsidRDefault="00CC429D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05BB7">
        <w:rPr>
          <w:rFonts w:ascii="Garamond" w:hAnsi="Garamond"/>
          <w:sz w:val="22"/>
          <w:szCs w:val="22"/>
        </w:rPr>
        <w:t>R</w:t>
      </w:r>
      <w:r w:rsidR="00EC6F4C" w:rsidRPr="00905BB7">
        <w:rPr>
          <w:rFonts w:ascii="Garamond" w:hAnsi="Garamond"/>
          <w:sz w:val="22"/>
          <w:szCs w:val="22"/>
        </w:rPr>
        <w:t>EFERENCES</w:t>
      </w:r>
    </w:p>
    <w:p w:rsidR="00A106EA" w:rsidRDefault="00CC429D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proofErr w:type="gramStart"/>
      <w:r w:rsidRPr="00905BB7">
        <w:rPr>
          <w:rFonts w:ascii="Garamond" w:hAnsi="Garamond"/>
          <w:sz w:val="22"/>
          <w:szCs w:val="22"/>
        </w:rPr>
        <w:t>[1]</w:t>
      </w:r>
      <w:r w:rsidR="00A106EA">
        <w:rPr>
          <w:rFonts w:ascii="Garamond" w:hAnsi="Garamond"/>
          <w:sz w:val="22"/>
          <w:szCs w:val="22"/>
        </w:rPr>
        <w:t xml:space="preserve"> S. </w:t>
      </w:r>
      <w:proofErr w:type="spellStart"/>
      <w:r w:rsidR="00A106EA">
        <w:rPr>
          <w:rFonts w:ascii="Garamond" w:hAnsi="Garamond"/>
          <w:sz w:val="22"/>
          <w:szCs w:val="22"/>
        </w:rPr>
        <w:t>Stavrić</w:t>
      </w:r>
      <w:proofErr w:type="spellEnd"/>
      <w:r w:rsidR="00A106EA">
        <w:rPr>
          <w:rFonts w:ascii="Garamond" w:hAnsi="Garamond"/>
          <w:sz w:val="22"/>
          <w:szCs w:val="22"/>
        </w:rPr>
        <w:t xml:space="preserve">, M. </w:t>
      </w:r>
      <w:proofErr w:type="spellStart"/>
      <w:r w:rsidR="00A106EA">
        <w:rPr>
          <w:rFonts w:ascii="Garamond" w:hAnsi="Garamond"/>
          <w:sz w:val="22"/>
          <w:szCs w:val="22"/>
        </w:rPr>
        <w:t>Belić</w:t>
      </w:r>
      <w:proofErr w:type="spellEnd"/>
      <w:r w:rsidR="00A106EA">
        <w:rPr>
          <w:rFonts w:ascii="Garamond" w:hAnsi="Garamond"/>
          <w:sz w:val="22"/>
          <w:szCs w:val="22"/>
        </w:rPr>
        <w:t xml:space="preserve">, Ž. </w:t>
      </w:r>
      <w:proofErr w:type="spellStart"/>
      <w:r w:rsidR="00A106EA">
        <w:rPr>
          <w:rFonts w:ascii="Garamond" w:hAnsi="Garamond"/>
          <w:sz w:val="22"/>
          <w:szCs w:val="22"/>
        </w:rPr>
        <w:t>Šljivančanin</w:t>
      </w:r>
      <w:proofErr w:type="spellEnd"/>
      <w:r w:rsidR="00A106EA">
        <w:rPr>
          <w:rFonts w:ascii="Garamond" w:hAnsi="Garamond"/>
          <w:sz w:val="22"/>
          <w:szCs w:val="22"/>
        </w:rPr>
        <w:t>, Carbon 96, 216 (2016)</w:t>
      </w:r>
      <w:r w:rsidR="00BB40BD">
        <w:rPr>
          <w:rFonts w:ascii="Garamond" w:hAnsi="Garamond"/>
          <w:sz w:val="22"/>
          <w:szCs w:val="22"/>
        </w:rPr>
        <w:t>.</w:t>
      </w:r>
      <w:proofErr w:type="gramEnd"/>
    </w:p>
    <w:p w:rsidR="00CC429D" w:rsidRPr="00A106EA" w:rsidRDefault="00A106EA" w:rsidP="002344D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sr-Latn-RS"/>
        </w:rPr>
      </w:pPr>
      <w:r>
        <w:rPr>
          <w:rFonts w:ascii="Garamond" w:hAnsi="Garamond"/>
          <w:sz w:val="22"/>
          <w:szCs w:val="22"/>
        </w:rPr>
        <w:t xml:space="preserve">[2] S. </w:t>
      </w:r>
      <w:proofErr w:type="spellStart"/>
      <w:r>
        <w:rPr>
          <w:rFonts w:ascii="Garamond" w:hAnsi="Garamond"/>
          <w:sz w:val="22"/>
          <w:szCs w:val="22"/>
        </w:rPr>
        <w:t>Stavrić</w:t>
      </w:r>
      <w:proofErr w:type="spellEnd"/>
      <w:r>
        <w:rPr>
          <w:rFonts w:ascii="Garamond" w:hAnsi="Garamond"/>
          <w:sz w:val="22"/>
          <w:szCs w:val="22"/>
        </w:rPr>
        <w:t xml:space="preserve">, Z. S. </w:t>
      </w:r>
      <w:r>
        <w:rPr>
          <w:rFonts w:ascii="Garamond" w:hAnsi="Garamond"/>
          <w:sz w:val="22"/>
          <w:szCs w:val="22"/>
          <w:lang w:val="sr-Latn-RS"/>
        </w:rPr>
        <w:t>Popović, Ž. Šljivančanin, Phys. Rev. Mater. 2, 11407 (2018)</w:t>
      </w:r>
      <w:r w:rsidR="00BB40BD">
        <w:rPr>
          <w:rFonts w:ascii="Garamond" w:hAnsi="Garamond"/>
          <w:sz w:val="22"/>
          <w:szCs w:val="22"/>
          <w:lang w:val="sr-Latn-RS"/>
        </w:rPr>
        <w:t>.</w:t>
      </w:r>
    </w:p>
    <w:p w:rsidR="00CC429D" w:rsidRPr="00F931A8" w:rsidRDefault="00CC429D" w:rsidP="002344D6">
      <w:pPr>
        <w:jc w:val="both"/>
      </w:pPr>
    </w:p>
    <w:sectPr w:rsidR="00CC429D" w:rsidRPr="00F931A8" w:rsidSect="007E459E">
      <w:pgSz w:w="10319" w:h="14571" w:code="13"/>
      <w:pgMar w:top="1152" w:right="864" w:bottom="864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9D"/>
    <w:rsid w:val="00037E31"/>
    <w:rsid w:val="000969B2"/>
    <w:rsid w:val="000A3267"/>
    <w:rsid w:val="000E24E1"/>
    <w:rsid w:val="0010060E"/>
    <w:rsid w:val="0016793B"/>
    <w:rsid w:val="0019259C"/>
    <w:rsid w:val="001E5803"/>
    <w:rsid w:val="001F0768"/>
    <w:rsid w:val="002344D6"/>
    <w:rsid w:val="002A22FB"/>
    <w:rsid w:val="002D3E49"/>
    <w:rsid w:val="002E1AB5"/>
    <w:rsid w:val="00336A61"/>
    <w:rsid w:val="00343DAE"/>
    <w:rsid w:val="0039402A"/>
    <w:rsid w:val="003949BB"/>
    <w:rsid w:val="003B0B4A"/>
    <w:rsid w:val="003B1EA8"/>
    <w:rsid w:val="003E0534"/>
    <w:rsid w:val="003E78D2"/>
    <w:rsid w:val="00492D3C"/>
    <w:rsid w:val="004E3764"/>
    <w:rsid w:val="005243C5"/>
    <w:rsid w:val="005C083B"/>
    <w:rsid w:val="005E0E65"/>
    <w:rsid w:val="00614221"/>
    <w:rsid w:val="00630D14"/>
    <w:rsid w:val="00634539"/>
    <w:rsid w:val="00682D27"/>
    <w:rsid w:val="006A6C19"/>
    <w:rsid w:val="006C1B0C"/>
    <w:rsid w:val="006F1839"/>
    <w:rsid w:val="00722709"/>
    <w:rsid w:val="00731D38"/>
    <w:rsid w:val="007714E1"/>
    <w:rsid w:val="00787C90"/>
    <w:rsid w:val="007E459E"/>
    <w:rsid w:val="00824AF6"/>
    <w:rsid w:val="0087083B"/>
    <w:rsid w:val="00905BB7"/>
    <w:rsid w:val="00932787"/>
    <w:rsid w:val="00933B5B"/>
    <w:rsid w:val="00937560"/>
    <w:rsid w:val="00975CA3"/>
    <w:rsid w:val="0098310E"/>
    <w:rsid w:val="009E1E5E"/>
    <w:rsid w:val="00A106EA"/>
    <w:rsid w:val="00A64658"/>
    <w:rsid w:val="00AB49CF"/>
    <w:rsid w:val="00AF194F"/>
    <w:rsid w:val="00B215E4"/>
    <w:rsid w:val="00B360DD"/>
    <w:rsid w:val="00B95BFF"/>
    <w:rsid w:val="00BB40BD"/>
    <w:rsid w:val="00BF5067"/>
    <w:rsid w:val="00C31D69"/>
    <w:rsid w:val="00C35937"/>
    <w:rsid w:val="00CC429D"/>
    <w:rsid w:val="00CE6865"/>
    <w:rsid w:val="00D32527"/>
    <w:rsid w:val="00E2743A"/>
    <w:rsid w:val="00EC6F4C"/>
    <w:rsid w:val="00ED2105"/>
    <w:rsid w:val="00ED552B"/>
    <w:rsid w:val="00F04C82"/>
    <w:rsid w:val="00F26176"/>
    <w:rsid w:val="00F931A8"/>
    <w:rsid w:val="00FA02D8"/>
    <w:rsid w:val="00FB463F"/>
    <w:rsid w:val="00FC0A43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24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A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4AF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A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4AF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4AF6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82D2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24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A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4AF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A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4AF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4AF6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82D2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an abstract for ISCOM</vt:lpstr>
    </vt:vector>
  </TitlesOfParts>
  <Company>Grizli777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Srdjan Stavric abstract</dc:title>
  <dc:creator>User; Srdjan Stavric</dc:creator>
  <cp:lastModifiedBy>Euclid</cp:lastModifiedBy>
  <cp:revision>4</cp:revision>
  <cp:lastPrinted>2007-04-17T12:39:00Z</cp:lastPrinted>
  <dcterms:created xsi:type="dcterms:W3CDTF">2019-06-06T11:55:00Z</dcterms:created>
  <dcterms:modified xsi:type="dcterms:W3CDTF">2019-06-24T15:14:00Z</dcterms:modified>
</cp:coreProperties>
</file>